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A8" w:rsidRDefault="000D76A8" w:rsidP="00101F36">
      <w:pPr>
        <w:shd w:val="clear" w:color="auto" w:fill="FFFFFF"/>
        <w:spacing w:line="540" w:lineRule="atLeast"/>
      </w:pPr>
    </w:p>
    <w:p w:rsidR="000D76A8" w:rsidRDefault="000D76A8" w:rsidP="00101F36">
      <w:pPr>
        <w:shd w:val="clear" w:color="auto" w:fill="FFFFFF"/>
        <w:spacing w:line="540" w:lineRule="atLeast"/>
      </w:pPr>
    </w:p>
    <w:p w:rsidR="00101F36" w:rsidRPr="00101F36" w:rsidRDefault="001E5881" w:rsidP="00101F36">
      <w:pPr>
        <w:shd w:val="clear" w:color="auto" w:fill="FFFFFF"/>
        <w:spacing w:line="540" w:lineRule="atLeast"/>
        <w:rPr>
          <w:rFonts w:ascii="Arial" w:eastAsia="Times New Roman" w:hAnsi="Arial" w:cs="Arial"/>
          <w:color w:val="3E3E3E"/>
          <w:sz w:val="54"/>
          <w:szCs w:val="54"/>
          <w:lang w:eastAsia="ru-RU"/>
        </w:rPr>
      </w:pPr>
      <w:hyperlink r:id="rId5" w:history="1">
        <w:r w:rsidR="00101F36" w:rsidRPr="00101F36">
          <w:rPr>
            <w:rFonts w:ascii="Arial" w:eastAsia="Times New Roman" w:hAnsi="Arial" w:cs="Arial"/>
            <w:color w:val="096067"/>
            <w:sz w:val="54"/>
            <w:szCs w:val="54"/>
            <w:lang w:eastAsia="ru-RU"/>
          </w:rPr>
          <w:t>Нормативно-правовая база</w:t>
        </w:r>
      </w:hyperlink>
    </w:p>
    <w:p w:rsidR="00101F36" w:rsidRPr="00101F36" w:rsidRDefault="00101F36" w:rsidP="00101F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101F36">
        <w:rPr>
          <w:rFonts w:ascii="Arial" w:eastAsia="Times New Roman" w:hAnsi="Arial" w:cs="Arial"/>
          <w:color w:val="343434"/>
          <w:sz w:val="24"/>
          <w:szCs w:val="24"/>
          <w:lang w:eastAsia="ru-RU"/>
        </w:rPr>
        <w:br/>
      </w:r>
    </w:p>
    <w:p w:rsidR="00101F36" w:rsidRPr="00101F36" w:rsidRDefault="00101F36" w:rsidP="00101F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101F36">
        <w:rPr>
          <w:rFonts w:ascii="Arial" w:eastAsia="Times New Roman" w:hAnsi="Arial" w:cs="Arial"/>
          <w:b/>
          <w:bCs/>
          <w:color w:val="343434"/>
          <w:sz w:val="24"/>
          <w:szCs w:val="24"/>
          <w:lang w:eastAsia="ru-RU"/>
        </w:rPr>
        <w:t>2019 г.</w:t>
      </w:r>
    </w:p>
    <w:p w:rsidR="00101F36" w:rsidRPr="00101F36" w:rsidRDefault="00101F36" w:rsidP="00101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101F36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Приказ минобразования РО от 01.03.2019 № 156 </w:t>
      </w:r>
      <w:hyperlink r:id="rId6" w:tgtFrame="_blank" w:history="1">
        <w:r w:rsidRPr="00101F36">
          <w:rPr>
            <w:rFonts w:ascii="Arial" w:eastAsia="Times New Roman" w:hAnsi="Arial" w:cs="Arial"/>
            <w:color w:val="018387"/>
            <w:sz w:val="24"/>
            <w:szCs w:val="24"/>
            <w:lang w:eastAsia="ru-RU"/>
          </w:rPr>
          <w:t>«Об утверждении документов, регламентирующих проведение конкурса на присуждение премий лучшим учителям за достижения в педагогической деятельности на территории Ростовской области»</w:t>
        </w:r>
      </w:hyperlink>
    </w:p>
    <w:p w:rsidR="00101F36" w:rsidRPr="00101F36" w:rsidRDefault="00101F36" w:rsidP="00101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101F36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Указ Президента Российской Федерации от 28 ноября 2018 года N 679 </w:t>
      </w:r>
      <w:hyperlink r:id="rId7" w:tgtFrame="_blank" w:history="1">
        <w:r w:rsidRPr="00101F36">
          <w:rPr>
            <w:rFonts w:ascii="Arial" w:eastAsia="Times New Roman" w:hAnsi="Arial" w:cs="Arial"/>
            <w:color w:val="018387"/>
            <w:sz w:val="24"/>
            <w:szCs w:val="24"/>
            <w:lang w:eastAsia="ru-RU"/>
          </w:rPr>
          <w:t>«О премиях лучшим учителям за достижения в педагогической деятельности»</w:t>
        </w:r>
      </w:hyperlink>
    </w:p>
    <w:p w:rsidR="00101F36" w:rsidRPr="00101F36" w:rsidRDefault="00101F36" w:rsidP="00101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101F36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Постановление Правительства Российской Федерации от 29 декабря 2018 г. N 1739 «</w:t>
      </w:r>
      <w:hyperlink r:id="rId8" w:tgtFrame="_blank" w:history="1">
        <w:r w:rsidRPr="00101F36">
          <w:rPr>
            <w:rFonts w:ascii="Arial" w:eastAsia="Times New Roman" w:hAnsi="Arial" w:cs="Arial"/>
            <w:color w:val="018387"/>
            <w:sz w:val="24"/>
            <w:szCs w:val="24"/>
            <w:lang w:eastAsia="ru-RU"/>
          </w:rPr>
          <w:t>О мерах по реализации Указа Президента Российской Федерации от 28 ноября 2018 г. N 679 "О премиях лучшим учителям за достижения в педагогической деятельности" и признании утратившим силу постановления Правительства Российской Федерации от 20 мая 2017 г. N 606</w:t>
        </w:r>
      </w:hyperlink>
    </w:p>
    <w:p w:rsidR="00101F36" w:rsidRPr="00101F36" w:rsidRDefault="00101F36" w:rsidP="00101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101F36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Постановление Правительства Ростовской области от 28.02.2019 №114 </w:t>
      </w:r>
      <w:hyperlink r:id="rId9" w:tgtFrame="_blank" w:history="1">
        <w:r w:rsidRPr="00101F36">
          <w:rPr>
            <w:rFonts w:ascii="Arial" w:eastAsia="Times New Roman" w:hAnsi="Arial" w:cs="Arial"/>
            <w:color w:val="018387"/>
            <w:sz w:val="24"/>
            <w:szCs w:val="24"/>
            <w:lang w:eastAsia="ru-RU"/>
          </w:rPr>
          <w:t>«Об организации конкурса на присуждение премий лучшим учителям за достижения в педагогической деятельности на территории Ростовской области»</w:t>
        </w:r>
      </w:hyperlink>
    </w:p>
    <w:p w:rsidR="00101F36" w:rsidRPr="00101F36" w:rsidRDefault="00101F36" w:rsidP="00101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43434"/>
          <w:sz w:val="24"/>
          <w:szCs w:val="24"/>
          <w:lang w:eastAsia="ru-RU"/>
        </w:rPr>
      </w:pPr>
      <w:r w:rsidRPr="00101F36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Письмо минобразования РО от 01.02.2019 № 24/3.4-1278 «</w:t>
      </w:r>
      <w:hyperlink r:id="rId10" w:tgtFrame="_blank" w:history="1">
        <w:r w:rsidRPr="00101F36">
          <w:rPr>
            <w:rFonts w:ascii="Arial" w:eastAsia="Times New Roman" w:hAnsi="Arial" w:cs="Arial"/>
            <w:color w:val="018387"/>
            <w:sz w:val="24"/>
            <w:szCs w:val="24"/>
            <w:lang w:eastAsia="ru-RU"/>
          </w:rPr>
          <w:t>О конкурсе лучших учителей</w:t>
        </w:r>
      </w:hyperlink>
      <w:r w:rsidRPr="00101F36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»</w:t>
      </w:r>
    </w:p>
    <w:p w:rsidR="007A6A52" w:rsidRDefault="00101F36" w:rsidP="005A40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54085A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Письмо минобразования РО от 01.02.2019 № 24/3.4-1279 «</w:t>
      </w:r>
      <w:hyperlink r:id="rId11" w:history="1">
        <w:r w:rsidRPr="0054085A">
          <w:rPr>
            <w:rFonts w:ascii="Arial" w:eastAsia="Times New Roman" w:hAnsi="Arial" w:cs="Arial"/>
            <w:color w:val="018387"/>
            <w:sz w:val="24"/>
            <w:szCs w:val="24"/>
            <w:lang w:eastAsia="ru-RU"/>
          </w:rPr>
          <w:t>О конкурсе лучших учителей</w:t>
        </w:r>
      </w:hyperlink>
      <w:r w:rsidRPr="0054085A">
        <w:rPr>
          <w:rFonts w:ascii="Arial" w:eastAsia="Times New Roman" w:hAnsi="Arial" w:cs="Arial"/>
          <w:color w:val="343434"/>
          <w:sz w:val="24"/>
          <w:szCs w:val="24"/>
          <w:lang w:eastAsia="ru-RU"/>
        </w:rPr>
        <w:t>»</w:t>
      </w:r>
      <w:bookmarkStart w:id="0" w:name="_GoBack"/>
      <w:bookmarkEnd w:id="0"/>
    </w:p>
    <w:sectPr w:rsidR="007A6A52" w:rsidSect="001E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762E5"/>
    <w:multiLevelType w:val="multilevel"/>
    <w:tmpl w:val="708C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A47"/>
    <w:rsid w:val="000D76A8"/>
    <w:rsid w:val="00101F36"/>
    <w:rsid w:val="001E5881"/>
    <w:rsid w:val="00296A47"/>
    <w:rsid w:val="004948E7"/>
    <w:rsid w:val="0054085A"/>
    <w:rsid w:val="007A6A52"/>
    <w:rsid w:val="00C45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81"/>
  </w:style>
  <w:style w:type="paragraph" w:styleId="1">
    <w:name w:val="heading 1"/>
    <w:basedOn w:val="a"/>
    <w:link w:val="10"/>
    <w:uiPriority w:val="9"/>
    <w:qFormat/>
    <w:rsid w:val="000D76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F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01F3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D7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5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vipk.ru:99/ripkro/2019/01/749/749post1739-2912201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stovipk.ru:99/ripkro/2019/01/749/749ukaz679-28112018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ovipk.ru:99/ripkro/2019/03/853/853prikaz156.pdf" TargetMode="External"/><Relationship Id="rId11" Type="http://schemas.openxmlformats.org/officeDocument/2006/relationships/hyperlink" Target="http://www.rostovipk.ru:99/ripkro/2019/02/797/pismo010219_1279.pdf" TargetMode="External"/><Relationship Id="rId5" Type="http://schemas.openxmlformats.org/officeDocument/2006/relationships/hyperlink" Target="http://ripkro.ru/konkursy/federalnye-konkursy/konkurs-na-poluchenie-denezhnogo-pooshchreniya-luchshimi-uchitelyami/normativno-pravovaya-baza-pnpo/" TargetMode="External"/><Relationship Id="rId10" Type="http://schemas.openxmlformats.org/officeDocument/2006/relationships/hyperlink" Target="http://www.rostovipk.ru:99/ripkro/2019/02/797/pismo010219_127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tovipk.ru:99/ripkro/2019/03/834/postpro280219_11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2019-03-12T07:53:00Z</dcterms:created>
  <dcterms:modified xsi:type="dcterms:W3CDTF">2019-03-13T12:50:00Z</dcterms:modified>
</cp:coreProperties>
</file>