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07A" w:rsidRDefault="00F42883">
      <w:pPr>
        <w:jc w:val="center"/>
      </w:pPr>
      <w:r>
        <w:rPr>
          <w:noProof/>
        </w:rPr>
        <w:drawing>
          <wp:inline distT="0" distB="0" distL="0" distR="0">
            <wp:extent cx="752475" cy="7937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752475" cy="79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407A" w:rsidRDefault="0033407A">
      <w:pPr>
        <w:jc w:val="center"/>
        <w:rPr>
          <w:b/>
          <w:spacing w:val="30"/>
          <w:sz w:val="26"/>
        </w:rPr>
      </w:pPr>
    </w:p>
    <w:p w:rsidR="0033407A" w:rsidRDefault="00F42883">
      <w:pPr>
        <w:jc w:val="center"/>
        <w:rPr>
          <w:b/>
          <w:sz w:val="36"/>
        </w:rPr>
      </w:pPr>
      <w:r>
        <w:rPr>
          <w:b/>
          <w:sz w:val="36"/>
        </w:rPr>
        <w:t>ПРАВИТЕЛЬСТВО РОСТОВСКОЙ ОБЛАСТИ</w:t>
      </w:r>
    </w:p>
    <w:p w:rsidR="0033407A" w:rsidRDefault="0033407A">
      <w:pPr>
        <w:pStyle w:val="Postan"/>
        <w:rPr>
          <w:sz w:val="26"/>
        </w:rPr>
      </w:pPr>
    </w:p>
    <w:p w:rsidR="0033407A" w:rsidRDefault="00F42883">
      <w:pPr>
        <w:pStyle w:val="10"/>
        <w:spacing w:line="240" w:lineRule="auto"/>
        <w:rPr>
          <w:rFonts w:ascii="Times New Roman" w:hAnsi="Times New Roman"/>
          <w:spacing w:val="0"/>
          <w:sz w:val="36"/>
        </w:rPr>
      </w:pPr>
      <w:r>
        <w:rPr>
          <w:rFonts w:ascii="Times New Roman" w:hAnsi="Times New Roman"/>
          <w:spacing w:val="0"/>
          <w:sz w:val="36"/>
        </w:rPr>
        <w:t xml:space="preserve">ПОСТАНОВЛЕНИЕ </w:t>
      </w:r>
    </w:p>
    <w:p w:rsidR="0033407A" w:rsidRDefault="0033407A">
      <w:pPr>
        <w:jc w:val="center"/>
        <w:rPr>
          <w:b/>
          <w:sz w:val="26"/>
        </w:rPr>
      </w:pPr>
    </w:p>
    <w:p w:rsidR="0033407A" w:rsidRDefault="00F42883">
      <w:pPr>
        <w:jc w:val="center"/>
        <w:rPr>
          <w:sz w:val="28"/>
        </w:rPr>
      </w:pPr>
      <w:r>
        <w:rPr>
          <w:sz w:val="28"/>
        </w:rPr>
        <w:t>от 27.01.2025№ 54</w:t>
      </w:r>
    </w:p>
    <w:p w:rsidR="0033407A" w:rsidRDefault="0033407A">
      <w:pPr>
        <w:jc w:val="center"/>
        <w:rPr>
          <w:sz w:val="26"/>
        </w:rPr>
      </w:pPr>
    </w:p>
    <w:p w:rsidR="0033407A" w:rsidRDefault="00F42883">
      <w:pPr>
        <w:jc w:val="center"/>
        <w:rPr>
          <w:sz w:val="28"/>
        </w:rPr>
      </w:pPr>
      <w:r>
        <w:rPr>
          <w:sz w:val="28"/>
        </w:rPr>
        <w:t>г. Ростов-на-Дону</w:t>
      </w:r>
    </w:p>
    <w:p w:rsidR="0033407A" w:rsidRDefault="0033407A">
      <w:pPr>
        <w:spacing w:line="228" w:lineRule="auto"/>
        <w:jc w:val="center"/>
        <w:rPr>
          <w:sz w:val="28"/>
        </w:rPr>
      </w:pPr>
    </w:p>
    <w:p w:rsidR="0033407A" w:rsidRDefault="00F42883">
      <w:pPr>
        <w:spacing w:line="216" w:lineRule="auto"/>
        <w:jc w:val="center"/>
        <w:rPr>
          <w:b/>
          <w:sz w:val="28"/>
        </w:rPr>
      </w:pPr>
      <w:r>
        <w:rPr>
          <w:b/>
          <w:sz w:val="28"/>
        </w:rPr>
        <w:t xml:space="preserve">О порядке расходования субвенций </w:t>
      </w:r>
    </w:p>
    <w:p w:rsidR="0033407A" w:rsidRDefault="00F42883">
      <w:pPr>
        <w:spacing w:line="216" w:lineRule="auto"/>
        <w:jc w:val="center"/>
        <w:rPr>
          <w:b/>
          <w:sz w:val="28"/>
        </w:rPr>
      </w:pPr>
      <w:r>
        <w:rPr>
          <w:b/>
          <w:sz w:val="28"/>
        </w:rPr>
        <w:t xml:space="preserve">на осуществление органами местного самоуправления </w:t>
      </w:r>
    </w:p>
    <w:p w:rsidR="0033407A" w:rsidRDefault="00F42883">
      <w:pPr>
        <w:spacing w:line="216" w:lineRule="auto"/>
        <w:jc w:val="center"/>
        <w:rPr>
          <w:b/>
          <w:sz w:val="28"/>
        </w:rPr>
      </w:pPr>
      <w:r>
        <w:rPr>
          <w:b/>
          <w:sz w:val="28"/>
        </w:rPr>
        <w:t xml:space="preserve">государственных полномочий Ростовской области по организации </w:t>
      </w:r>
    </w:p>
    <w:p w:rsidR="0033407A" w:rsidRDefault="00F42883">
      <w:pPr>
        <w:spacing w:line="216" w:lineRule="auto"/>
        <w:jc w:val="center"/>
        <w:rPr>
          <w:b/>
          <w:sz w:val="28"/>
        </w:rPr>
      </w:pPr>
      <w:r>
        <w:rPr>
          <w:b/>
          <w:sz w:val="28"/>
        </w:rPr>
        <w:t>и обеспечению отдыха и оздоровления детей</w:t>
      </w:r>
    </w:p>
    <w:p w:rsidR="0033407A" w:rsidRDefault="0033407A">
      <w:pPr>
        <w:spacing w:line="228" w:lineRule="auto"/>
        <w:jc w:val="center"/>
        <w:rPr>
          <w:sz w:val="28"/>
        </w:rPr>
      </w:pPr>
    </w:p>
    <w:p w:rsidR="0033407A" w:rsidRDefault="00F42883">
      <w:pPr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>В соответствии с Областным законом от 22.10.2004 № 165-ЗС</w:t>
      </w:r>
      <w:r>
        <w:br/>
      </w:r>
      <w:r>
        <w:rPr>
          <w:sz w:val="28"/>
        </w:rPr>
        <w:t xml:space="preserve">«О социальной поддержке детства в Ростовской области» и в целях организации и обеспечения отдыха и оздоровления детей Правительство Ростовской области </w:t>
      </w:r>
      <w:r>
        <w:rPr>
          <w:b/>
          <w:spacing w:val="24"/>
          <w:sz w:val="28"/>
        </w:rPr>
        <w:t>постановляет</w:t>
      </w:r>
      <w:r>
        <w:rPr>
          <w:spacing w:val="24"/>
          <w:sz w:val="28"/>
        </w:rPr>
        <w:t>:</w:t>
      </w:r>
    </w:p>
    <w:p w:rsidR="0033407A" w:rsidRDefault="0033407A">
      <w:pPr>
        <w:spacing w:line="216" w:lineRule="auto"/>
        <w:ind w:firstLine="709"/>
        <w:jc w:val="both"/>
        <w:rPr>
          <w:sz w:val="28"/>
        </w:rPr>
      </w:pPr>
    </w:p>
    <w:p w:rsidR="0033407A" w:rsidRDefault="00F42883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1. Утвердить Порядок расходования субвенций на осуществление органами местного самоуправления государственных полномочий Ростовской области по организации и обеспечению отдыха и оздоровления детей согласно приложению № 1.</w:t>
      </w:r>
    </w:p>
    <w:p w:rsidR="0033407A" w:rsidRDefault="00F42883">
      <w:pPr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>2. Министерству финансов Ростовской области (Федотова Л.В.), министерству общего и профессионального образования Ростовской области (Шевченко Т.С.) совместно с администрациями муниципальных образований</w:t>
      </w:r>
      <w:r>
        <w:br/>
      </w:r>
      <w:r>
        <w:rPr>
          <w:sz w:val="28"/>
        </w:rPr>
        <w:t>в Ростовской области обеспечить выполнение настоящего постановления.</w:t>
      </w:r>
    </w:p>
    <w:p w:rsidR="0033407A" w:rsidRDefault="00F42883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3. Признать утратившими силу постановления (отдельные положения постановлений) Правительства Ростовской области по Перечню согласно приложению № 2.</w:t>
      </w:r>
    </w:p>
    <w:p w:rsidR="0033407A" w:rsidRDefault="00F42883">
      <w:pPr>
        <w:spacing w:line="228" w:lineRule="auto"/>
        <w:ind w:firstLine="709"/>
        <w:jc w:val="both"/>
        <w:outlineLvl w:val="0"/>
        <w:rPr>
          <w:sz w:val="28"/>
        </w:rPr>
      </w:pPr>
      <w:r>
        <w:rPr>
          <w:sz w:val="28"/>
        </w:rPr>
        <w:t>4. Настоящее постановление вступает в силу со дня его официального опубликования.</w:t>
      </w:r>
    </w:p>
    <w:p w:rsidR="0033407A" w:rsidRDefault="00F42883">
      <w:pPr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>5. Контроль за выполнением настоящего постановления возложить</w:t>
      </w:r>
      <w:r>
        <w:br/>
      </w:r>
      <w:r>
        <w:rPr>
          <w:sz w:val="28"/>
        </w:rPr>
        <w:t>на первого заместителя Губернатора Ростовской области Гуськова И.А.</w:t>
      </w:r>
    </w:p>
    <w:p w:rsidR="0033407A" w:rsidRDefault="0033407A">
      <w:pPr>
        <w:tabs>
          <w:tab w:val="left" w:pos="7655"/>
        </w:tabs>
        <w:spacing w:line="216" w:lineRule="auto"/>
        <w:ind w:right="7342"/>
        <w:rPr>
          <w:sz w:val="28"/>
        </w:rPr>
      </w:pPr>
    </w:p>
    <w:p w:rsidR="0033407A" w:rsidRDefault="0033407A">
      <w:pPr>
        <w:tabs>
          <w:tab w:val="left" w:pos="7655"/>
        </w:tabs>
        <w:spacing w:line="216" w:lineRule="auto"/>
        <w:ind w:right="7342"/>
        <w:rPr>
          <w:sz w:val="28"/>
        </w:rPr>
      </w:pPr>
    </w:p>
    <w:p w:rsidR="0033407A" w:rsidRDefault="00F42883">
      <w:pPr>
        <w:spacing w:line="216" w:lineRule="auto"/>
        <w:ind w:right="5105"/>
        <w:jc w:val="center"/>
        <w:rPr>
          <w:sz w:val="28"/>
        </w:rPr>
      </w:pPr>
      <w:r>
        <w:rPr>
          <w:sz w:val="28"/>
        </w:rPr>
        <w:t xml:space="preserve">Временно исполняющий обязанности </w:t>
      </w:r>
    </w:p>
    <w:p w:rsidR="0033407A" w:rsidRDefault="00F42883">
      <w:pPr>
        <w:spacing w:line="216" w:lineRule="auto"/>
        <w:ind w:right="2"/>
        <w:jc w:val="center"/>
        <w:rPr>
          <w:sz w:val="28"/>
        </w:rPr>
      </w:pPr>
      <w:r>
        <w:rPr>
          <w:sz w:val="28"/>
        </w:rPr>
        <w:t>    Губернатора Ростовской области                                                    Ю.Б. Слюсарь</w:t>
      </w:r>
    </w:p>
    <w:p w:rsidR="0033407A" w:rsidRDefault="0033407A">
      <w:pPr>
        <w:tabs>
          <w:tab w:val="left" w:pos="7655"/>
        </w:tabs>
        <w:spacing w:line="228" w:lineRule="auto"/>
        <w:ind w:right="7342"/>
        <w:rPr>
          <w:sz w:val="28"/>
        </w:rPr>
      </w:pPr>
    </w:p>
    <w:p w:rsidR="0033407A" w:rsidRDefault="00F42883">
      <w:pPr>
        <w:spacing w:line="216" w:lineRule="auto"/>
        <w:jc w:val="both"/>
        <w:rPr>
          <w:sz w:val="28"/>
        </w:rPr>
      </w:pPr>
      <w:r>
        <w:rPr>
          <w:sz w:val="28"/>
        </w:rPr>
        <w:t>Постановление вносит</w:t>
      </w:r>
    </w:p>
    <w:p w:rsidR="0033407A" w:rsidRDefault="00F42883">
      <w:pPr>
        <w:spacing w:line="216" w:lineRule="auto"/>
        <w:jc w:val="both"/>
        <w:rPr>
          <w:sz w:val="28"/>
        </w:rPr>
      </w:pPr>
      <w:r>
        <w:rPr>
          <w:sz w:val="28"/>
        </w:rPr>
        <w:t>министерство общего</w:t>
      </w:r>
    </w:p>
    <w:p w:rsidR="0033407A" w:rsidRDefault="00F42883">
      <w:pPr>
        <w:spacing w:line="216" w:lineRule="auto"/>
        <w:jc w:val="both"/>
        <w:rPr>
          <w:sz w:val="28"/>
        </w:rPr>
      </w:pPr>
      <w:r>
        <w:rPr>
          <w:sz w:val="28"/>
        </w:rPr>
        <w:t>и профессионального</w:t>
      </w:r>
    </w:p>
    <w:p w:rsidR="0033407A" w:rsidRDefault="00F42883">
      <w:pPr>
        <w:spacing w:line="216" w:lineRule="auto"/>
        <w:jc w:val="both"/>
        <w:rPr>
          <w:sz w:val="28"/>
        </w:rPr>
      </w:pPr>
      <w:r>
        <w:rPr>
          <w:sz w:val="28"/>
        </w:rPr>
        <w:t>образования Ростовской</w:t>
      </w:r>
    </w:p>
    <w:p w:rsidR="0033407A" w:rsidRDefault="00F42883">
      <w:pPr>
        <w:spacing w:line="216" w:lineRule="auto"/>
        <w:jc w:val="both"/>
        <w:rPr>
          <w:sz w:val="28"/>
        </w:rPr>
      </w:pPr>
      <w:r>
        <w:rPr>
          <w:sz w:val="28"/>
        </w:rPr>
        <w:t>области</w:t>
      </w:r>
      <w:r>
        <w:br w:type="page"/>
      </w:r>
    </w:p>
    <w:p w:rsidR="0033407A" w:rsidRDefault="00F42883">
      <w:pPr>
        <w:ind w:left="6237"/>
        <w:jc w:val="center"/>
        <w:rPr>
          <w:sz w:val="28"/>
        </w:rPr>
      </w:pPr>
      <w:r>
        <w:rPr>
          <w:sz w:val="28"/>
        </w:rPr>
        <w:lastRenderedPageBreak/>
        <w:t>Приложение № 1</w:t>
      </w:r>
    </w:p>
    <w:p w:rsidR="0033407A" w:rsidRDefault="00F42883">
      <w:pPr>
        <w:ind w:left="6237"/>
        <w:jc w:val="center"/>
        <w:rPr>
          <w:sz w:val="28"/>
        </w:rPr>
      </w:pPr>
      <w:r>
        <w:rPr>
          <w:sz w:val="28"/>
        </w:rPr>
        <w:t>к постановлению</w:t>
      </w:r>
    </w:p>
    <w:p w:rsidR="0033407A" w:rsidRDefault="00F42883">
      <w:pPr>
        <w:ind w:left="6237"/>
        <w:jc w:val="center"/>
        <w:rPr>
          <w:sz w:val="28"/>
        </w:rPr>
      </w:pPr>
      <w:r>
        <w:rPr>
          <w:sz w:val="28"/>
        </w:rPr>
        <w:t>Правительства</w:t>
      </w:r>
    </w:p>
    <w:p w:rsidR="0033407A" w:rsidRDefault="00F42883">
      <w:pPr>
        <w:ind w:left="6237"/>
        <w:jc w:val="center"/>
        <w:rPr>
          <w:sz w:val="28"/>
        </w:rPr>
      </w:pPr>
      <w:r>
        <w:rPr>
          <w:sz w:val="28"/>
        </w:rPr>
        <w:t>Ростовской области</w:t>
      </w:r>
    </w:p>
    <w:p w:rsidR="0033407A" w:rsidRDefault="00F42883">
      <w:pPr>
        <w:ind w:left="6237"/>
        <w:jc w:val="center"/>
        <w:rPr>
          <w:sz w:val="28"/>
        </w:rPr>
      </w:pPr>
      <w:r>
        <w:rPr>
          <w:sz w:val="28"/>
        </w:rPr>
        <w:t>от 27.01.2025 № 54</w:t>
      </w:r>
    </w:p>
    <w:p w:rsidR="0033407A" w:rsidRDefault="0033407A">
      <w:pPr>
        <w:jc w:val="center"/>
        <w:rPr>
          <w:sz w:val="28"/>
        </w:rPr>
      </w:pPr>
    </w:p>
    <w:p w:rsidR="0033407A" w:rsidRDefault="00F42883">
      <w:pPr>
        <w:jc w:val="center"/>
        <w:rPr>
          <w:sz w:val="28"/>
        </w:rPr>
      </w:pPr>
      <w:r>
        <w:rPr>
          <w:sz w:val="28"/>
        </w:rPr>
        <w:t>ПОРЯДОК</w:t>
      </w:r>
    </w:p>
    <w:p w:rsidR="0033407A" w:rsidRDefault="00F42883">
      <w:pPr>
        <w:jc w:val="center"/>
        <w:rPr>
          <w:sz w:val="28"/>
        </w:rPr>
      </w:pPr>
      <w:r>
        <w:rPr>
          <w:sz w:val="28"/>
        </w:rPr>
        <w:t xml:space="preserve">расходования субвенций на осуществление органами местного </w:t>
      </w:r>
    </w:p>
    <w:p w:rsidR="0033407A" w:rsidRDefault="00F42883">
      <w:pPr>
        <w:jc w:val="center"/>
        <w:rPr>
          <w:sz w:val="28"/>
        </w:rPr>
      </w:pPr>
      <w:r>
        <w:rPr>
          <w:sz w:val="28"/>
        </w:rPr>
        <w:t xml:space="preserve">самоуправления государственных полномочий Ростовской области </w:t>
      </w:r>
      <w:r>
        <w:br/>
      </w:r>
      <w:r>
        <w:rPr>
          <w:sz w:val="28"/>
        </w:rPr>
        <w:t>по организации и обеспечению отдыха и оздоровления детей</w:t>
      </w:r>
    </w:p>
    <w:p w:rsidR="0033407A" w:rsidRDefault="0033407A">
      <w:pPr>
        <w:jc w:val="center"/>
        <w:rPr>
          <w:sz w:val="28"/>
        </w:rPr>
      </w:pPr>
    </w:p>
    <w:p w:rsidR="0033407A" w:rsidRDefault="00F42883">
      <w:pPr>
        <w:ind w:firstLine="709"/>
        <w:jc w:val="both"/>
        <w:rPr>
          <w:sz w:val="28"/>
        </w:rPr>
      </w:pPr>
      <w:r>
        <w:rPr>
          <w:sz w:val="28"/>
        </w:rPr>
        <w:t xml:space="preserve">1. Настоящий Порядок устанавливает цели и условия расходования субвенций, предоставляемых из областного бюджета бюджетам муниципальных районов и городских округов в Ростовской области (далее – муниципальные образования), на осуществление органами местного самоуправления государственных полномочий Ростовской области </w:t>
      </w:r>
      <w:r>
        <w:br/>
      </w:r>
      <w:r>
        <w:rPr>
          <w:sz w:val="28"/>
        </w:rPr>
        <w:t>по организации и обеспечению отдыха и оздоровления детей, предусмотренных пунктом 4 части 1 и частью 2 статьи 13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 Областного закона от 22.10.2004 № 165-ЗС «О социальной поддержке детства в Ростовской области» (далее – субвенции).</w:t>
      </w:r>
    </w:p>
    <w:p w:rsidR="0033407A" w:rsidRDefault="00F42883">
      <w:pPr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>2. Расходование субвенций осуществляет главный распорядитель средств областного бюджета – министерство общего и профессионального образования Ростовской области (далее – министерство) – в установленном для исполнения областного бюджета порядке на основании сводной бюджетной росписи областного бюджета в пределах лимитов бюджетных обязательств.</w:t>
      </w:r>
    </w:p>
    <w:p w:rsidR="0033407A" w:rsidRDefault="00F42883">
      <w:pPr>
        <w:ind w:firstLine="709"/>
        <w:jc w:val="both"/>
        <w:rPr>
          <w:sz w:val="28"/>
        </w:rPr>
      </w:pPr>
      <w:r>
        <w:rPr>
          <w:sz w:val="28"/>
        </w:rPr>
        <w:t>3. Расходование субвенций осуществляется министерством ежемесячно</w:t>
      </w:r>
      <w:r>
        <w:br/>
      </w:r>
      <w:r>
        <w:rPr>
          <w:sz w:val="28"/>
        </w:rPr>
        <w:t>на основе представляемых администраторами доходов муниципальных образований – органами социальной защиты населения муниципальных образований (далее – ОСЗН) – заявок на перечисление субвенций с учетом неиспользованных остатков средств субвенций и отчетов о расходовании субвенций по формам и в сроки, установленные министерством.</w:t>
      </w:r>
    </w:p>
    <w:p w:rsidR="0033407A" w:rsidRDefault="00F42883">
      <w:pPr>
        <w:ind w:firstLine="709"/>
        <w:jc w:val="both"/>
        <w:rPr>
          <w:sz w:val="28"/>
        </w:rPr>
      </w:pPr>
      <w:r>
        <w:rPr>
          <w:sz w:val="28"/>
        </w:rPr>
        <w:t xml:space="preserve">4. Неиспользованные остатки средств субвенций на конец отчетного месяца подлежат использованию в следующем месяце в пределах текущего финансового года. Остатки средств субвенции, не использованные </w:t>
      </w:r>
      <w:r>
        <w:br/>
      </w:r>
      <w:r>
        <w:rPr>
          <w:sz w:val="28"/>
        </w:rPr>
        <w:t xml:space="preserve">по состоянию на 1 января очередного финансового года, могут быть использованы на те же цели при наличии потребности в них в соответствии </w:t>
      </w:r>
      <w:r>
        <w:br/>
      </w:r>
      <w:r>
        <w:rPr>
          <w:sz w:val="28"/>
        </w:rPr>
        <w:t>с решением министерства.</w:t>
      </w:r>
    </w:p>
    <w:p w:rsidR="0033407A" w:rsidRDefault="00F42883">
      <w:pPr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>5. Министерство вправе по согласованию с министерством финансов Ростовской области направлять муниципальным образованиям средства</w:t>
      </w:r>
      <w:r>
        <w:br/>
      </w:r>
      <w:r>
        <w:rPr>
          <w:sz w:val="28"/>
        </w:rPr>
        <w:t>не распределенного между ними резерва субвенций, предусматриваемого</w:t>
      </w:r>
      <w:r>
        <w:br/>
      </w:r>
      <w:r>
        <w:rPr>
          <w:sz w:val="28"/>
        </w:rPr>
        <w:t>в областном бюджете на соответствующий финансовый год в соответствии</w:t>
      </w:r>
      <w:r>
        <w:br/>
      </w:r>
      <w:r>
        <w:rPr>
          <w:sz w:val="28"/>
        </w:rPr>
        <w:t>со статьей 140 Бюджетного кодекса Российской Федерации, на основании заявок ОСЗН с учетом изменения потребности муниципальных образований</w:t>
      </w:r>
      <w:r>
        <w:br/>
      </w:r>
      <w:r>
        <w:rPr>
          <w:sz w:val="28"/>
        </w:rPr>
        <w:t>в средствах субвенций.</w:t>
      </w:r>
    </w:p>
    <w:p w:rsidR="0033407A" w:rsidRDefault="00F42883">
      <w:pPr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6. Министерство ежемесячно формирует сводный отчет</w:t>
      </w:r>
      <w:r>
        <w:br/>
      </w:r>
      <w:r>
        <w:rPr>
          <w:sz w:val="28"/>
        </w:rPr>
        <w:t>по муниципальным образованиям об использовании субвенций и представляет его в министерство финансов Ростовской области не позднее 12-го числа месяца, следующего за отчетным.</w:t>
      </w:r>
    </w:p>
    <w:p w:rsidR="0033407A" w:rsidRDefault="00F42883">
      <w:pPr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>7. Для перечисления субвенций бюджетам муниципальных образований</w:t>
      </w:r>
      <w:r>
        <w:br/>
      </w:r>
      <w:r>
        <w:rPr>
          <w:sz w:val="28"/>
        </w:rPr>
        <w:t>в срок не позднее чем за 3 рабочих дня до окончания месяца, в котором предоставляются субвенции, министерство формирует и представляет</w:t>
      </w:r>
      <w:r>
        <w:br/>
      </w:r>
      <w:r>
        <w:rPr>
          <w:sz w:val="28"/>
        </w:rPr>
        <w:t>в министерство финансов Ростовской области заявки на оплату расходов</w:t>
      </w:r>
      <w:r>
        <w:br/>
      </w:r>
      <w:r>
        <w:rPr>
          <w:sz w:val="28"/>
        </w:rPr>
        <w:t>в соответствии с порядком санкционирования оплаты денежных обязательств получателей средств областного бюджета, установленным министерством финансов Ростовской области.</w:t>
      </w:r>
    </w:p>
    <w:p w:rsidR="0033407A" w:rsidRDefault="00F42883">
      <w:pPr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>8. Финансовые органы муниципальных образований (далее – финансовые органы) после санкционирования операций в порядке, установленном</w:t>
      </w:r>
      <w:r>
        <w:br/>
      </w:r>
      <w:r>
        <w:rPr>
          <w:sz w:val="28"/>
        </w:rPr>
        <w:t>в соответствии со статьей 219 Бюджетного кодекса Российской Федерации, направляют субвенции ОСЗН на финансирование расходных обязательств, указанных в пункте 1 настоящего Порядка.</w:t>
      </w:r>
    </w:p>
    <w:p w:rsidR="0033407A" w:rsidRDefault="00F42883">
      <w:pPr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>Предоставление субвенций ОСЗН осуществляется финансовыми органами после получения от территориальных органов Федерального казначейства информации о зачислении средств субвенций в доход бюджетов муниципальных образований и осуществления процедуры санкционирования расходов в соответствии с порядком, установленным финансовым органом.</w:t>
      </w:r>
    </w:p>
    <w:p w:rsidR="0033407A" w:rsidRDefault="00F42883">
      <w:pPr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>9. Расходование ОСЗН субвенций осуществляется не позднее следующего дня с даты получения ими выписки из лицевых счетов ОСЗН.</w:t>
      </w:r>
    </w:p>
    <w:p w:rsidR="0033407A" w:rsidRDefault="00F42883">
      <w:pPr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>10. Средства субвенций расходуются ОСЗН в соответствии</w:t>
      </w:r>
      <w:r>
        <w:br/>
      </w:r>
      <w:r>
        <w:rPr>
          <w:sz w:val="28"/>
        </w:rPr>
        <w:t>с действующим законодательством на выплату компенсации за приобретенные путевки для ребенка в следующие организации отдыха детей и их оздоровления (далее также, соответственно, – компенсация, путевка), расположенные</w:t>
      </w:r>
      <w:r>
        <w:br/>
      </w:r>
      <w:r>
        <w:rPr>
          <w:sz w:val="28"/>
        </w:rPr>
        <w:t>на территории Российской Федерации:</w:t>
      </w:r>
    </w:p>
    <w:p w:rsidR="0033407A" w:rsidRDefault="00F42883">
      <w:pPr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 xml:space="preserve">организации отдыха детей и их оздоровления сезонного </w:t>
      </w:r>
      <w:r>
        <w:br/>
      </w:r>
      <w:r>
        <w:rPr>
          <w:sz w:val="28"/>
        </w:rPr>
        <w:t>или круглогодичного действия независимо от их организационно-правовых форм, основная деятельность которых направлена на реализацию услуг</w:t>
      </w:r>
      <w:r>
        <w:br/>
      </w:r>
      <w:r>
        <w:rPr>
          <w:sz w:val="28"/>
        </w:rPr>
        <w:t>по обеспечению отдыха детей и их оздоровления: загородные лагеря отдыха</w:t>
      </w:r>
      <w:r>
        <w:br/>
      </w:r>
      <w:r>
        <w:rPr>
          <w:sz w:val="28"/>
        </w:rPr>
        <w:t>и оздоровления детей, детские оздоровительные центры, базы и комплексы, детские оздоровительно-образовательные центры, специализированные (профильные) лагеря (спортивно-оздоровительные лагеря и другие лагеря)</w:t>
      </w:r>
      <w:r>
        <w:br/>
      </w:r>
      <w:r>
        <w:rPr>
          <w:sz w:val="28"/>
        </w:rPr>
        <w:t>и иные организации (далее – оздоровительный лагерь);</w:t>
      </w:r>
    </w:p>
    <w:p w:rsidR="0033407A" w:rsidRDefault="00F42883">
      <w:pPr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 xml:space="preserve">санаторно-курортные организации: санатории; санатории для детей, </w:t>
      </w:r>
      <w:r>
        <w:br/>
      </w:r>
      <w:r>
        <w:rPr>
          <w:sz w:val="28"/>
        </w:rPr>
        <w:t>в том числе для детей с родителями; санатории-профилактории; санаторные оздорови</w:t>
      </w:r>
      <w:r>
        <w:rPr>
          <w:spacing w:val="-20"/>
          <w:sz w:val="28"/>
        </w:rPr>
        <w:t>те</w:t>
      </w:r>
      <w:r>
        <w:rPr>
          <w:sz w:val="28"/>
        </w:rPr>
        <w:t>льные лагеря круглого</w:t>
      </w:r>
      <w:r>
        <w:rPr>
          <w:spacing w:val="-20"/>
          <w:sz w:val="28"/>
        </w:rPr>
        <w:t>ди</w:t>
      </w:r>
      <w:r>
        <w:rPr>
          <w:sz w:val="28"/>
        </w:rPr>
        <w:t>чного действия (далее – санаторный лагерь).</w:t>
      </w:r>
    </w:p>
    <w:p w:rsidR="0033407A" w:rsidRDefault="00F42883">
      <w:pPr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Санаторный и оздоровительный лагеря в период предоставления услуг</w:t>
      </w:r>
      <w:r>
        <w:br/>
      </w:r>
      <w:r>
        <w:rPr>
          <w:sz w:val="28"/>
        </w:rPr>
        <w:t>по обеспечению отдыха детей и их оздоровления должны состоять в реестрах организаций отдыха детей и их оздоровления.</w:t>
      </w:r>
    </w:p>
    <w:p w:rsidR="0033407A" w:rsidRDefault="00F42883">
      <w:pPr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Выплата компенсации производится также за приобретенные путевки </w:t>
      </w:r>
      <w:r>
        <w:br/>
      </w:r>
      <w:r>
        <w:rPr>
          <w:sz w:val="28"/>
        </w:rPr>
        <w:t>в организации, включенные в перечень санаторно-курортных организаций (государственной, муниципальной и частной систем здравоохранения),</w:t>
      </w:r>
      <w:r>
        <w:br/>
      </w:r>
      <w:r>
        <w:rPr>
          <w:sz w:val="28"/>
        </w:rPr>
        <w:t>в которые предоставляются, при наличии медицинских показаний, путевки</w:t>
      </w:r>
      <w:r>
        <w:br/>
      </w:r>
      <w:r>
        <w:rPr>
          <w:sz w:val="28"/>
        </w:rPr>
        <w:t>на санаторно-курортное лечение, осуществляемое в целях профилактики основных заболеваний граждан, имеющих право на получение государственной социальной помощи.</w:t>
      </w:r>
    </w:p>
    <w:p w:rsidR="0033407A" w:rsidRDefault="00F42883">
      <w:pPr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>11. Получателями компенсации в соответствии с настоящим Порядком являются:</w:t>
      </w:r>
    </w:p>
    <w:p w:rsidR="0033407A" w:rsidRDefault="00F42883">
      <w:pPr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 xml:space="preserve">11.1. Родители, оплатившие путевки, при условии регистрации таких родителей и их детей, прошедших отдых и оздоровление в санаторном </w:t>
      </w:r>
      <w:r>
        <w:br/>
      </w:r>
      <w:r>
        <w:rPr>
          <w:sz w:val="28"/>
        </w:rPr>
        <w:t>и (или) оздоровительном лагере, по месту жительства на территории Ростовской области.</w:t>
      </w:r>
    </w:p>
    <w:p w:rsidR="0033407A" w:rsidRDefault="00F42883">
      <w:pPr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 xml:space="preserve">11.2. Индивидуальные предприниматели и юридические лица, зарегистрированные на территории Ростовской области и оплатившие своим работникам – родителям детей – путевки на отдых и оздоровление детей, </w:t>
      </w:r>
      <w:r>
        <w:br/>
      </w:r>
      <w:r>
        <w:rPr>
          <w:sz w:val="28"/>
        </w:rPr>
        <w:t>а также юридические лица, оплатившие путевки на отдых и оздоровление детей, родители которых являются работниками находящихся на территории Ростовской области обособленных подразделений указанных юридических лиц (далее – организации, закупившие путевки).</w:t>
      </w:r>
    </w:p>
    <w:p w:rsidR="0033407A" w:rsidRDefault="00F42883">
      <w:pPr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>12. В течение календарного года выплата компенсации осуществляется:</w:t>
      </w:r>
    </w:p>
    <w:p w:rsidR="0033407A" w:rsidRDefault="00F42883">
      <w:pPr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>один раз за пребывание ребенка в оздоровительном лагере;</w:t>
      </w:r>
    </w:p>
    <w:p w:rsidR="0033407A" w:rsidRDefault="00F42883">
      <w:pPr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>один раз за пребывание ребенка в санаторном лагере (при наличии медицинских показаний).</w:t>
      </w:r>
    </w:p>
    <w:p w:rsidR="0033407A" w:rsidRDefault="00F42883">
      <w:pPr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>Выплата компенсации осуществляется за путевки, приобретенные</w:t>
      </w:r>
      <w:r>
        <w:br/>
      </w:r>
      <w:r>
        <w:rPr>
          <w:sz w:val="28"/>
        </w:rPr>
        <w:t>в текущем и отчетном финансовых годах.</w:t>
      </w:r>
    </w:p>
    <w:p w:rsidR="0033407A" w:rsidRDefault="00F42883">
      <w:pPr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>13. Выплата компенсации осуществляется за фактически понесенные</w:t>
      </w:r>
      <w:r>
        <w:br/>
      </w:r>
      <w:r>
        <w:rPr>
          <w:sz w:val="28"/>
        </w:rPr>
        <w:t>и документарно подтвержденные расходы на отдых и оздоровление детей</w:t>
      </w:r>
      <w:r>
        <w:br/>
      </w:r>
      <w:r>
        <w:rPr>
          <w:sz w:val="28"/>
        </w:rPr>
        <w:t>в возрасте от 6 до 18 лет. Возраст ребенка учитывается на период нахождения его в санаторном или оздоровительном лагере.</w:t>
      </w:r>
    </w:p>
    <w:p w:rsidR="0033407A" w:rsidRDefault="00F42883">
      <w:pPr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>Выплата компенсации осуществляется за общее количество дней пребывания ребенка в санаторном или оздоровительном лагере в течение календарного года, но не более чем за 21 день.</w:t>
      </w:r>
    </w:p>
    <w:p w:rsidR="0033407A" w:rsidRDefault="00F42883">
      <w:pPr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>14. Выплата компенсации осуществляется ОСЗН исходя из предельной стоимости путевки в Ростовской области.</w:t>
      </w:r>
    </w:p>
    <w:p w:rsidR="0033407A" w:rsidRDefault="00F42883">
      <w:pPr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>Предельная стоимость путевки в Ростовской области рассчитывается</w:t>
      </w:r>
      <w:r>
        <w:br/>
      </w:r>
      <w:r>
        <w:rPr>
          <w:sz w:val="28"/>
        </w:rPr>
        <w:t>на очередной финансовый год Региональной службой по тарифам Ростовской области на основе среднего значения фактически сложившихся цен</w:t>
      </w:r>
      <w:r>
        <w:br/>
      </w:r>
      <w:r>
        <w:rPr>
          <w:sz w:val="28"/>
        </w:rPr>
        <w:t>в санаторных лагерях и оздоровительных лагерях по итогам состоявшихся</w:t>
      </w:r>
      <w:r>
        <w:br/>
      </w:r>
      <w:r>
        <w:rPr>
          <w:sz w:val="28"/>
        </w:rPr>
        <w:t>до 1 июня текущего года закупочных процедур министерства (с учетом индекса потребительских цен, принятого для расчета областного бюджета на очередной финансовый год) и утверждается областной межведомственной комиссией</w:t>
      </w:r>
      <w:r>
        <w:br/>
      </w:r>
      <w:r>
        <w:rPr>
          <w:sz w:val="28"/>
        </w:rPr>
        <w:t>по вопросам организации отдыха и оздоровления детей в Ростовской области.</w:t>
      </w:r>
    </w:p>
    <w:p w:rsidR="0033407A" w:rsidRDefault="00F42883">
      <w:pPr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При этом размер компенсации не может превышать величину, равную произведению предельной стоимости путевки в Ростовской области</w:t>
      </w:r>
      <w:r>
        <w:br/>
      </w:r>
      <w:r>
        <w:rPr>
          <w:sz w:val="28"/>
        </w:rPr>
        <w:t>на количество дней пребывания ребенка в санаторном или оздоровительном лагере.</w:t>
      </w:r>
    </w:p>
    <w:p w:rsidR="0033407A" w:rsidRDefault="00F42883">
      <w:pPr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>15. Выплата компенсации организациям, закупившим путевки, осуществляется в пределах квот, установленных ОСЗН.</w:t>
      </w:r>
    </w:p>
    <w:p w:rsidR="0033407A" w:rsidRDefault="00F42883">
      <w:pPr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>В целях установления квот на выплату компенсации организации, закупившие путевки, представляют в ОСЗН по месту постановки на учет</w:t>
      </w:r>
      <w:r>
        <w:br/>
      </w:r>
      <w:r>
        <w:rPr>
          <w:sz w:val="28"/>
        </w:rPr>
        <w:t>в налоговом органе:</w:t>
      </w:r>
    </w:p>
    <w:p w:rsidR="0033407A" w:rsidRDefault="00F42883">
      <w:pPr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>заявку на выплату компенсации за приобретенные путевки для детей</w:t>
      </w:r>
      <w:r>
        <w:br/>
      </w:r>
      <w:r>
        <w:rPr>
          <w:sz w:val="28"/>
        </w:rPr>
        <w:t>в организации отдыха детей и их оздоровления по форме, установленной министерством;</w:t>
      </w:r>
    </w:p>
    <w:p w:rsidR="0033407A" w:rsidRDefault="00F42883">
      <w:pPr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>списки детей, заявленных на отдых и оздоровление, по форме установленной министерством.</w:t>
      </w:r>
    </w:p>
    <w:p w:rsidR="0033407A" w:rsidRDefault="00F42883">
      <w:pPr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>Сроки представления документов, указанных в абзацах втором, третьем настоящего пункта, устанавливаются ОСЗН.</w:t>
      </w:r>
    </w:p>
    <w:p w:rsidR="0033407A" w:rsidRDefault="00F42883">
      <w:pPr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 xml:space="preserve">16. ОСЗН доводят до организаций, закупивших путевки, распределение квот на приобретение путевок, заключают с ними соглашения </w:t>
      </w:r>
      <w:r>
        <w:br/>
      </w:r>
      <w:r>
        <w:rPr>
          <w:sz w:val="28"/>
        </w:rPr>
        <w:t xml:space="preserve">о взаимодействии по вопросу организации и обеспечения отдыха </w:t>
      </w:r>
      <w:r>
        <w:br/>
      </w:r>
      <w:r>
        <w:rPr>
          <w:sz w:val="28"/>
        </w:rPr>
        <w:t>и оздоровления детей с последующей выплатой компенсации в размере, установленном в соответствии с пунктом 18 настоящего Порядка.</w:t>
      </w:r>
    </w:p>
    <w:p w:rsidR="0033407A" w:rsidRDefault="00F42883">
      <w:pPr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>17. Выплата компенсации осуществляется путем зачисления денежных средств получателям компенсации на открытые в кредитных организациях счета. Оплата банковских услуг производится за счет средств субвенции</w:t>
      </w:r>
      <w:r>
        <w:br/>
      </w:r>
      <w:r>
        <w:rPr>
          <w:sz w:val="28"/>
        </w:rPr>
        <w:t>в размере до одного процента от зачисленной суммы.</w:t>
      </w:r>
    </w:p>
    <w:p w:rsidR="0033407A" w:rsidRDefault="00F42883">
      <w:pPr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>18. Выплата компенсации осуществляется в следующих размерах:</w:t>
      </w:r>
    </w:p>
    <w:p w:rsidR="0033407A" w:rsidRDefault="00F42883">
      <w:pPr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>18.1. Родителям детей:</w:t>
      </w:r>
    </w:p>
    <w:p w:rsidR="0033407A" w:rsidRDefault="00F42883">
      <w:pPr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>100 процентов стоимости путевки для детей из малоимущих семей, детей участников специальной военной операции (далее – участники СВО);</w:t>
      </w:r>
    </w:p>
    <w:p w:rsidR="0033407A" w:rsidRDefault="00F42883">
      <w:pPr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>90 процентов стоимости путевки для детей из семей, среднедушевой доход которых не превышает 150 процентов величины прожиточного минимума в целом по Ростовской области в расчете на душу населения;</w:t>
      </w:r>
    </w:p>
    <w:p w:rsidR="0033407A" w:rsidRDefault="00F42883">
      <w:pPr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>50 процентов стоимости путевки для детей из иных семей, не указанных</w:t>
      </w:r>
      <w:r>
        <w:br/>
      </w:r>
      <w:r>
        <w:rPr>
          <w:sz w:val="28"/>
        </w:rPr>
        <w:t>в абзацах втором и третьем настоящего подпункта.</w:t>
      </w:r>
    </w:p>
    <w:p w:rsidR="0033407A" w:rsidRDefault="00F42883">
      <w:pPr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>18.2. Организациям, закупившим путевки, – 50 процентов стоимости путевки.</w:t>
      </w:r>
    </w:p>
    <w:p w:rsidR="0033407A" w:rsidRDefault="00F42883">
      <w:pPr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19. Для целей настоящего Порядка к участникам СВО относятся:</w:t>
      </w:r>
    </w:p>
    <w:p w:rsidR="0033407A" w:rsidRDefault="00F42883">
      <w:pPr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19.1. Граждане Российской Федерации, зарегистрированные по месту жительства на территории Ростовской области и:</w:t>
      </w:r>
    </w:p>
    <w:p w:rsidR="0033407A" w:rsidRDefault="00F42883">
      <w:pPr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призванные на военную службу по мобилизации в Вооруженные Силы Российской Федерации в соответствии с Указом Президента Российской Федерации от 21.09.2022 № 647;</w:t>
      </w:r>
    </w:p>
    <w:p w:rsidR="0033407A" w:rsidRDefault="00F42883">
      <w:pPr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заключившие контракт о прохождении военной службы в соответствии</w:t>
      </w:r>
      <w:r>
        <w:br/>
      </w:r>
      <w:r>
        <w:rPr>
          <w:sz w:val="28"/>
        </w:rPr>
        <w:t>с Федеральным законом от 28.03.1998 № 53-ФЗ «О воинской обязанности</w:t>
      </w:r>
      <w:r>
        <w:br/>
      </w:r>
      <w:r>
        <w:rPr>
          <w:sz w:val="28"/>
        </w:rPr>
        <w:t>и военной службе»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принимающие (принимавшие) участие в специальной военной операции.</w:t>
      </w:r>
    </w:p>
    <w:p w:rsidR="0033407A" w:rsidRDefault="00F42883">
      <w:pPr>
        <w:ind w:firstLine="709"/>
        <w:jc w:val="both"/>
        <w:rPr>
          <w:sz w:val="28"/>
        </w:rPr>
      </w:pPr>
      <w:r>
        <w:rPr>
          <w:sz w:val="28"/>
        </w:rPr>
        <w:t>19.2. Погибшие (умершие) из числа лиц, указанных в подпункте 19.1 настоящего пункта.</w:t>
      </w:r>
    </w:p>
    <w:p w:rsidR="0033407A" w:rsidRDefault="00F42883">
      <w:pPr>
        <w:ind w:firstLine="709"/>
        <w:jc w:val="both"/>
        <w:rPr>
          <w:sz w:val="28"/>
        </w:rPr>
      </w:pPr>
      <w:r>
        <w:rPr>
          <w:sz w:val="28"/>
        </w:rPr>
        <w:t>20. Для целей настоящего Порядка под малоимущими понимаются семьи, среднедушевой доход которых ниже величины прожиточного минимума, установленного в Ростовской области в соответствии с Областным законом от 07.12.1998 № 17-ЗС «О прожиточном минимуме в Ростовской области»,</w:t>
      </w:r>
      <w:r>
        <w:br/>
      </w:r>
      <w:r>
        <w:rPr>
          <w:sz w:val="28"/>
        </w:rPr>
        <w:t>а также соответствующие критериям имущественной обеспеченности, установленным постановлением Правительства Ростовской области от 13.03.2019 № 145 «О Порядке оценки нуждаемости исходя</w:t>
      </w:r>
      <w:r>
        <w:br/>
      </w:r>
      <w:r>
        <w:rPr>
          <w:sz w:val="28"/>
        </w:rPr>
        <w:t>из имущественной обеспеченности для предоставления мер социальной поддержки малоимущим семьям».</w:t>
      </w:r>
    </w:p>
    <w:p w:rsidR="0033407A" w:rsidRDefault="00F42883">
      <w:pPr>
        <w:ind w:firstLine="709"/>
        <w:jc w:val="both"/>
        <w:rPr>
          <w:sz w:val="28"/>
        </w:rPr>
      </w:pPr>
      <w:r>
        <w:rPr>
          <w:sz w:val="28"/>
        </w:rPr>
        <w:t>Исчисление среднедушевого дохода производится в соответствии</w:t>
      </w:r>
      <w:r>
        <w:br/>
      </w:r>
      <w:r>
        <w:rPr>
          <w:sz w:val="28"/>
        </w:rPr>
        <w:t>с Положением о порядке учета доходов семьи и исчисления среднедушевого дохода семьи при определении права на получение пособия на ребенка</w:t>
      </w:r>
      <w:r>
        <w:br/>
      </w:r>
      <w:r>
        <w:rPr>
          <w:sz w:val="28"/>
        </w:rPr>
        <w:t>в Ростовской области, утвержденного постановлением Правительства Ростовской области от 02.07.2012 № 553.</w:t>
      </w:r>
    </w:p>
    <w:p w:rsidR="0033407A" w:rsidRDefault="00F42883">
      <w:pPr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>21. Для выплаты компенсации:</w:t>
      </w:r>
    </w:p>
    <w:p w:rsidR="0033407A" w:rsidRDefault="00F42883">
      <w:pPr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>21.1. Родитель ребенка, оплативший путевку, вправе обратиться</w:t>
      </w:r>
      <w:r>
        <w:br/>
      </w:r>
      <w:r>
        <w:rPr>
          <w:sz w:val="28"/>
        </w:rPr>
        <w:t>с заявлением о выплате компенсации (далее – заявление) одним из следующих способов:</w:t>
      </w:r>
    </w:p>
    <w:p w:rsidR="0033407A" w:rsidRDefault="00F42883">
      <w:pPr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>в ОСЗН по месту регистрации по месту жительства ребенка;</w:t>
      </w:r>
    </w:p>
    <w:p w:rsidR="0033407A" w:rsidRDefault="00F42883">
      <w:pPr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>в многофункциональный центр предоставления государственных</w:t>
      </w:r>
      <w:r>
        <w:br/>
      </w:r>
      <w:r>
        <w:rPr>
          <w:sz w:val="28"/>
        </w:rPr>
        <w:t>и муниципальных услуг, у которого имеется соглашение о взаимодействии</w:t>
      </w:r>
      <w:r>
        <w:br/>
      </w:r>
      <w:r>
        <w:rPr>
          <w:sz w:val="28"/>
        </w:rPr>
        <w:t>с ОСЗН (далее, соответственно, – МФЦ, соглашение). МФЦ в соответствии</w:t>
      </w:r>
      <w:r>
        <w:br/>
      </w:r>
      <w:r>
        <w:rPr>
          <w:sz w:val="28"/>
        </w:rPr>
        <w:t>с соглашением, но не позднее двух рабочих дней с даты поступления заявления, направляет его и приложенные к нему документы в ОСЗН;</w:t>
      </w:r>
    </w:p>
    <w:p w:rsidR="0033407A" w:rsidRDefault="00F42883">
      <w:pPr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>в электронном виде с использованием федеральной государственной информационной системы «Единый портал государственных и муниципальных услуг (функций)» (далее – ЕПГУ).</w:t>
      </w:r>
    </w:p>
    <w:p w:rsidR="0033407A" w:rsidRDefault="00F42883">
      <w:pPr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>21.2. Организация, закупившая путевки, обращается с заявлением в ОСЗН по месту постановки указанной организации на учет в налоговом органе.</w:t>
      </w:r>
    </w:p>
    <w:p w:rsidR="0033407A" w:rsidRDefault="00F42883">
      <w:pPr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>22. Выплату компенсации возможно получить после окончания срока пребывания ребенка в оздоровительном или санаторном лагере.</w:t>
      </w:r>
    </w:p>
    <w:p w:rsidR="0033407A" w:rsidRDefault="00F42883">
      <w:pPr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>23. К заявлению прилагаются:</w:t>
      </w:r>
    </w:p>
    <w:p w:rsidR="0033407A" w:rsidRDefault="00F42883">
      <w:pPr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 xml:space="preserve">23.1. В случае обращения родителя или уполномоченного </w:t>
      </w:r>
      <w:r>
        <w:br/>
      </w:r>
      <w:r>
        <w:rPr>
          <w:sz w:val="28"/>
        </w:rPr>
        <w:t>им в соответствии с законодательством Российской Федерации лица (далее – представитель родителя):</w:t>
      </w:r>
    </w:p>
    <w:p w:rsidR="0033407A" w:rsidRDefault="00F42883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23.1.1. Копия паспорта гражданина Российской Федерации, удостоверяющего личность родителя.</w:t>
      </w:r>
    </w:p>
    <w:p w:rsidR="0033407A" w:rsidRDefault="00F42883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23.1.2. Копия свидетельства о рождении ребенка и его нотариально удостоверенный перевод на русский язык в случае, если оно выдано компетентным органом иностранного государства и сведения</w:t>
      </w:r>
      <w:r>
        <w:br/>
      </w:r>
      <w:r>
        <w:rPr>
          <w:sz w:val="28"/>
        </w:rPr>
        <w:t>о государственной регистрации рождения ребенка отсутствуют в Едином государственном реестре записей актов гражданского состояния, – для ребенка, не достигшего возраста 14 лет.</w:t>
      </w:r>
    </w:p>
    <w:p w:rsidR="0033407A" w:rsidRDefault="00F42883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23.1.3. Копия паспорта гражданина Российской Федерации – для ребенка, достигшего возраста 14 лет.</w:t>
      </w:r>
    </w:p>
    <w:p w:rsidR="0033407A" w:rsidRDefault="00F42883">
      <w:pPr>
        <w:ind w:firstLine="709"/>
        <w:jc w:val="both"/>
        <w:rPr>
          <w:sz w:val="28"/>
        </w:rPr>
      </w:pPr>
      <w:r>
        <w:rPr>
          <w:sz w:val="28"/>
        </w:rPr>
        <w:t>23.1.4. Сведения о доходах семьи, которые не могут быть получены</w:t>
      </w:r>
      <w:r>
        <w:br/>
      </w:r>
      <w:r>
        <w:rPr>
          <w:sz w:val="28"/>
        </w:rPr>
        <w:t xml:space="preserve">по системе межведомственного электронного взаимодействия или в случае </w:t>
      </w:r>
      <w:r>
        <w:br/>
      </w:r>
      <w:r>
        <w:rPr>
          <w:sz w:val="28"/>
        </w:rPr>
        <w:t xml:space="preserve">их отсутствия в органах (организациях), в распоряжении которых они находятся, – для малоимущих семей и семей, среднедушевой доход которых </w:t>
      </w:r>
      <w:r>
        <w:br/>
      </w:r>
      <w:r>
        <w:rPr>
          <w:sz w:val="28"/>
        </w:rPr>
        <w:t xml:space="preserve">не превышает 150 процентов величины прожиточного минимума в целом </w:t>
      </w:r>
      <w:r>
        <w:br/>
      </w:r>
      <w:r>
        <w:rPr>
          <w:sz w:val="28"/>
        </w:rPr>
        <w:t>по Ростовской области в расчете на душу населения (за исключением случаев, когда один из родителей ребенка является участником СВО).</w:t>
      </w:r>
    </w:p>
    <w:p w:rsidR="0033407A" w:rsidRDefault="00F42883">
      <w:pPr>
        <w:ind w:firstLine="709"/>
        <w:jc w:val="both"/>
        <w:rPr>
          <w:sz w:val="28"/>
        </w:rPr>
      </w:pPr>
      <w:r>
        <w:rPr>
          <w:sz w:val="28"/>
        </w:rPr>
        <w:t>23.1.5. Копия документа, подтверждающего отнесение одного</w:t>
      </w:r>
      <w:r>
        <w:br/>
      </w:r>
      <w:r>
        <w:rPr>
          <w:sz w:val="28"/>
        </w:rPr>
        <w:t>из родителей ребенка к участникам СВО:</w:t>
      </w:r>
    </w:p>
    <w:p w:rsidR="0033407A" w:rsidRDefault="00F42883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для граждан, призванных на военную службу по мобилизации</w:t>
      </w:r>
      <w:r>
        <w:br/>
      </w:r>
      <w:r>
        <w:rPr>
          <w:sz w:val="28"/>
        </w:rPr>
        <w:t xml:space="preserve">в Вооруженные Силы Российской Федерации, а также членов их семей – документы (сведения) о призыве на военную службу по мобилизации, в том числе справка, выдаваемая федеральными органами исполнительной власти (федеральными государственными органами), направлявшими (привлекавшими) граждан для участия в специальной военной операции, </w:t>
      </w:r>
      <w:r>
        <w:br/>
      </w:r>
      <w:r>
        <w:rPr>
          <w:sz w:val="28"/>
        </w:rPr>
        <w:t xml:space="preserve">по формам, утвержденным постановлением Правительства Российской Федерации от 09.10.2024 № 1354 «О порядке установления факта участия граждан Российской Федерации в специальной военной операции </w:t>
      </w:r>
      <w:r>
        <w:br/>
      </w:r>
      <w:r>
        <w:rPr>
          <w:sz w:val="28"/>
        </w:rPr>
        <w:t>на территориях Украины, Донецкой Народной Республики, Луганской Народной Республики, Запорожской области и Херсонской области»;</w:t>
      </w:r>
    </w:p>
    <w:p w:rsidR="0033407A" w:rsidRDefault="00F42883">
      <w:pPr>
        <w:ind w:firstLine="709"/>
        <w:jc w:val="both"/>
        <w:rPr>
          <w:sz w:val="28"/>
        </w:rPr>
      </w:pPr>
      <w:r>
        <w:rPr>
          <w:sz w:val="28"/>
        </w:rPr>
        <w:t>для граждан, заключивших контракт о прохождении военной службы</w:t>
      </w:r>
      <w:r>
        <w:br/>
      </w:r>
      <w:r>
        <w:rPr>
          <w:sz w:val="28"/>
        </w:rPr>
        <w:t xml:space="preserve">в соответствии с Федеральным законом от 28.03.1998 № 53-ФЗ «О воинской обязанности и военной службе»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принимающие (принимавшие) участие в специальной военной операции, а также членов их семей – документ, подтверждающий участие в специальной военной операции (выполнение военнослужащим задач специальной военной операции), в том числе справка, выдаваемая федеральными органами исполнительной власти (федеральными государственными органами), направлявшими (привлекавшими) граждан </w:t>
      </w:r>
      <w:r>
        <w:br/>
      </w:r>
      <w:r>
        <w:rPr>
          <w:sz w:val="28"/>
        </w:rPr>
        <w:t>для участия в специальной военной операции, по формам, утвержденным постановлением Правительства Российской Федерации от 09.10.2024 № 1354,</w:t>
      </w:r>
      <w:r>
        <w:br/>
      </w:r>
      <w:r>
        <w:rPr>
          <w:sz w:val="28"/>
        </w:rPr>
        <w:t>и документы (сведения), подтверждающие заключение в связи с участием</w:t>
      </w:r>
      <w:r>
        <w:br/>
      </w:r>
      <w:r>
        <w:rPr>
          <w:sz w:val="28"/>
        </w:rPr>
        <w:t>в специальной военной операции контракта о прохождении военной службы или контракта о добровольном содействии в выполнении задач, возложенных</w:t>
      </w:r>
      <w:r>
        <w:br/>
      </w:r>
      <w:r>
        <w:rPr>
          <w:sz w:val="28"/>
        </w:rPr>
        <w:t>на Вооруженные Силы Российской Федерации.</w:t>
      </w:r>
    </w:p>
    <w:p w:rsidR="0033407A" w:rsidRDefault="00F42883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23.1.6. Копия документа, оформленного в соответствии с требованиями законодательства Российской Федерации, подтверждающего полномочия действовать от имени родителя ребенка, – в случае подачи заявления</w:t>
      </w:r>
      <w:r>
        <w:br/>
      </w:r>
      <w:r>
        <w:rPr>
          <w:sz w:val="28"/>
        </w:rPr>
        <w:t>и документов представителем родителя.</w:t>
      </w:r>
    </w:p>
    <w:p w:rsidR="0033407A" w:rsidRDefault="00F42883">
      <w:pPr>
        <w:ind w:firstLine="709"/>
        <w:jc w:val="both"/>
        <w:rPr>
          <w:sz w:val="28"/>
        </w:rPr>
      </w:pPr>
      <w:r>
        <w:rPr>
          <w:sz w:val="28"/>
        </w:rPr>
        <w:t>23.1.7. Документ, подтверждающий факт оплаты путевки (кассовый чек, отпечатанный контрольно-кассовой техникой; при осуществлении кассовой операции через кредитную организацию, платежный терминал, банкомат – квитанция, либо платежное поручение, либо чек, либо чек-ордер, либо иной документ, выданный кредитной организацией, платежным терминалом, банкоматом).</w:t>
      </w:r>
    </w:p>
    <w:p w:rsidR="0033407A" w:rsidRDefault="00F42883">
      <w:pPr>
        <w:ind w:firstLine="709"/>
        <w:jc w:val="both"/>
        <w:rPr>
          <w:sz w:val="28"/>
        </w:rPr>
      </w:pPr>
      <w:r>
        <w:rPr>
          <w:sz w:val="28"/>
        </w:rPr>
        <w:t>23.1.8. Договор, заключенный между родителем, оплатившим путевку,</w:t>
      </w:r>
      <w:r>
        <w:br/>
      </w:r>
      <w:r>
        <w:rPr>
          <w:sz w:val="28"/>
        </w:rPr>
        <w:t>и индивидуальным предпринимателем или юридическим лицом, осуществляющими реализацию путевок (или оказание услуг по обеспечению отдыха детей и их оздоровления) для детей в оздоровительный или санаторный лагеря (или подлинник договора оферты, содержащего подписи сторон</w:t>
      </w:r>
      <w:r>
        <w:br/>
      </w:r>
      <w:r>
        <w:rPr>
          <w:sz w:val="28"/>
        </w:rPr>
        <w:t>и позволяющий идентифицировать родителя, оплатившего путевку, и ребенка, получившего услугу по обеспечению отдыха детей и их оздоровления).</w:t>
      </w:r>
    </w:p>
    <w:p w:rsidR="0033407A" w:rsidRDefault="00F42883">
      <w:pPr>
        <w:ind w:firstLine="709"/>
        <w:jc w:val="both"/>
        <w:rPr>
          <w:sz w:val="28"/>
        </w:rPr>
      </w:pPr>
      <w:r>
        <w:rPr>
          <w:sz w:val="28"/>
        </w:rPr>
        <w:t>23.1.9. Обратный талон к путевке (в случае отсутствия – письмо на бланке санаторного или оздоровительного лагеря, предоставившего услуги</w:t>
      </w:r>
      <w:r>
        <w:br/>
      </w:r>
      <w:r>
        <w:rPr>
          <w:sz w:val="28"/>
        </w:rPr>
        <w:t>по обеспечению отдыха детей и их оздоровления, подписанного руководителем указанного лагеря (иным лицом, уполномоченным на его подписание),</w:t>
      </w:r>
      <w:r>
        <w:br/>
      </w:r>
      <w:r>
        <w:rPr>
          <w:sz w:val="28"/>
        </w:rPr>
        <w:t xml:space="preserve">с указанием сроков оказания услуги по обеспечению отдыха детей </w:t>
      </w:r>
      <w:r>
        <w:br/>
      </w:r>
      <w:r>
        <w:rPr>
          <w:sz w:val="28"/>
        </w:rPr>
        <w:t xml:space="preserve">и их оздоровления, фамилии, имени и отчества ребенка, года рождения ребенка, стоимости оплаченной услуги по обеспечению отдыха детей </w:t>
      </w:r>
      <w:r>
        <w:br/>
      </w:r>
      <w:r>
        <w:rPr>
          <w:sz w:val="28"/>
        </w:rPr>
        <w:t>и их оздоровления).</w:t>
      </w:r>
    </w:p>
    <w:p w:rsidR="0033407A" w:rsidRDefault="00F42883">
      <w:pPr>
        <w:ind w:firstLine="709"/>
        <w:jc w:val="both"/>
        <w:rPr>
          <w:sz w:val="28"/>
        </w:rPr>
      </w:pPr>
      <w:r>
        <w:rPr>
          <w:sz w:val="28"/>
        </w:rPr>
        <w:t>23.2. В случае обращения организации, закупившей путевки:</w:t>
      </w:r>
    </w:p>
    <w:p w:rsidR="0033407A" w:rsidRDefault="00F42883">
      <w:pPr>
        <w:ind w:firstLine="709"/>
        <w:jc w:val="both"/>
        <w:rPr>
          <w:sz w:val="28"/>
        </w:rPr>
      </w:pPr>
      <w:r>
        <w:rPr>
          <w:sz w:val="28"/>
        </w:rPr>
        <w:t>23.2.1. Платежные поручения, подтверждающие оплату путевок,</w:t>
      </w:r>
      <w:r>
        <w:br/>
      </w:r>
      <w:r>
        <w:rPr>
          <w:sz w:val="28"/>
        </w:rPr>
        <w:t>с отметкой банка или иной кредитной организации об их исполнении.</w:t>
      </w:r>
    </w:p>
    <w:p w:rsidR="0033407A" w:rsidRDefault="00F42883">
      <w:pPr>
        <w:ind w:firstLine="709"/>
        <w:jc w:val="both"/>
        <w:rPr>
          <w:sz w:val="28"/>
        </w:rPr>
      </w:pPr>
      <w:r>
        <w:rPr>
          <w:sz w:val="28"/>
        </w:rPr>
        <w:t>23.2.2. Договор, заключенный между организацией, закупившей путевки, и индивидуальным предпринимателем или юридическим лицом, осуществляющими реализацию путевок (или оказание услуг по обеспечению отдыха детей и их оздоровлению) для детей в оздоровительный или санаторный лагеря (или подлинник договора оферты, содержащего подписи сторон</w:t>
      </w:r>
      <w:r>
        <w:br/>
      </w:r>
      <w:r>
        <w:rPr>
          <w:sz w:val="28"/>
        </w:rPr>
        <w:t>и позволяющий идентифицировать организацию, закупившую путевку,</w:t>
      </w:r>
      <w:r>
        <w:br/>
      </w:r>
      <w:r>
        <w:rPr>
          <w:sz w:val="28"/>
        </w:rPr>
        <w:t>и ребенка, прошедшего отдых и оздоровление в санаторном, оздоровительном лагере).</w:t>
      </w:r>
    </w:p>
    <w:p w:rsidR="0033407A" w:rsidRDefault="00F42883">
      <w:pPr>
        <w:ind w:firstLine="709"/>
        <w:jc w:val="both"/>
        <w:rPr>
          <w:sz w:val="28"/>
        </w:rPr>
      </w:pPr>
      <w:r>
        <w:rPr>
          <w:sz w:val="28"/>
        </w:rPr>
        <w:t>23.2.3. Информация для выплаты компенсации за приобретенную путевку для ребенка в организацию отдыха детей и их оздоровления по форме, утвержденной министерством.</w:t>
      </w:r>
    </w:p>
    <w:p w:rsidR="0033407A" w:rsidRDefault="00F42883">
      <w:pPr>
        <w:ind w:firstLine="709"/>
        <w:jc w:val="both"/>
        <w:rPr>
          <w:sz w:val="28"/>
        </w:rPr>
      </w:pPr>
      <w:r>
        <w:rPr>
          <w:sz w:val="28"/>
        </w:rPr>
        <w:t>23.2.4. Список детей, прошедших отдых и оздоровление, по форме, утвержденной министерством.</w:t>
      </w:r>
    </w:p>
    <w:p w:rsidR="0033407A" w:rsidRDefault="00F42883">
      <w:pPr>
        <w:ind w:firstLine="709"/>
        <w:jc w:val="both"/>
        <w:rPr>
          <w:sz w:val="28"/>
        </w:rPr>
      </w:pPr>
      <w:r>
        <w:rPr>
          <w:sz w:val="28"/>
        </w:rPr>
        <w:t>23.2.5. Обратные талоны к путевкам.</w:t>
      </w:r>
    </w:p>
    <w:p w:rsidR="0033407A" w:rsidRDefault="00F42883">
      <w:pPr>
        <w:ind w:firstLine="709"/>
        <w:jc w:val="both"/>
        <w:rPr>
          <w:sz w:val="28"/>
        </w:rPr>
      </w:pPr>
      <w:r>
        <w:rPr>
          <w:sz w:val="28"/>
        </w:rPr>
        <w:t>24. В случае получения родителем ребенка пособия на ребенка копии документов, указанные в подпунктах 23.1.1 – 23.1.3, 23.1.5 пункта 23 настоящего Порядка, к заявлению не прилагаются.</w:t>
      </w:r>
    </w:p>
    <w:p w:rsidR="0033407A" w:rsidRDefault="00F42883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Копии документов, указанные в абзаце первом настоящего пункта, приобщаются ОСЗН к заявлению самостоятельно из личного дела получателя пособия, находящегося в ОСЗН.</w:t>
      </w:r>
    </w:p>
    <w:p w:rsidR="0033407A" w:rsidRDefault="00F42883">
      <w:pPr>
        <w:ind w:firstLine="709"/>
        <w:jc w:val="both"/>
        <w:rPr>
          <w:sz w:val="28"/>
        </w:rPr>
      </w:pPr>
      <w:r>
        <w:rPr>
          <w:sz w:val="28"/>
        </w:rPr>
        <w:t>25. При приложении к заявлению копий документов, предусмотренных подпунктами 23.1.1 – 23.1.3, 23.1.5, 23.1.6 пункта 23 настоящего Порядка, родитель (представитель родителя) представляет их оригиналы для сверки.</w:t>
      </w:r>
    </w:p>
    <w:p w:rsidR="0033407A" w:rsidRDefault="00F42883">
      <w:pPr>
        <w:ind w:firstLine="709"/>
        <w:jc w:val="both"/>
        <w:rPr>
          <w:sz w:val="28"/>
        </w:rPr>
      </w:pPr>
      <w:r>
        <w:rPr>
          <w:sz w:val="28"/>
        </w:rPr>
        <w:t>Копии документов, указанные в абзаце первом настоящего Порядка, заверяются работником ОСЗН или МФЦ после сверки с подлинниками</w:t>
      </w:r>
      <w:r>
        <w:br/>
      </w:r>
      <w:r>
        <w:rPr>
          <w:sz w:val="28"/>
        </w:rPr>
        <w:t>и приобщаются к заявлению.</w:t>
      </w:r>
    </w:p>
    <w:p w:rsidR="0033407A" w:rsidRDefault="00F42883">
      <w:pPr>
        <w:ind w:firstLine="709"/>
        <w:jc w:val="both"/>
        <w:rPr>
          <w:sz w:val="28"/>
        </w:rPr>
      </w:pPr>
      <w:r>
        <w:rPr>
          <w:sz w:val="28"/>
        </w:rPr>
        <w:t>С документов, указанных в подпунктах 23.1.4, 23.1.7 – 23.1.9, 23.2.1, 23.2.2, 23.2.5 пункта 23 настоящего Порядка, работниками ОСЗН изготавливаются копии, которые заверяются ими и приобщаются к заявлению.</w:t>
      </w:r>
    </w:p>
    <w:p w:rsidR="0033407A" w:rsidRDefault="00F42883">
      <w:pPr>
        <w:ind w:firstLine="709"/>
        <w:jc w:val="both"/>
        <w:rPr>
          <w:sz w:val="28"/>
        </w:rPr>
      </w:pPr>
      <w:r>
        <w:rPr>
          <w:sz w:val="28"/>
        </w:rPr>
        <w:t>26. При обращении в электронном виде с использованием ЕПГУ документы, указанные в подпунктах 23.1.4, 23.1.7 – 23.1.9 пункта 23 настоящего Порядка, в течение 5 рабочих дней с даты направления заявления предоставляются родителем (представителем родителя) в ОСЗН по месту регистрации по месту жительства ребенка.</w:t>
      </w:r>
    </w:p>
    <w:p w:rsidR="0033407A" w:rsidRDefault="00F42883">
      <w:pPr>
        <w:ind w:firstLine="709"/>
        <w:jc w:val="both"/>
        <w:rPr>
          <w:sz w:val="28"/>
        </w:rPr>
      </w:pPr>
      <w:r>
        <w:rPr>
          <w:sz w:val="28"/>
        </w:rPr>
        <w:t xml:space="preserve">С документов, указанных в абзаце перовом настоящего пункта, работниками ОСЗН изготавливаются копии, которые заверяются </w:t>
      </w:r>
      <w:r>
        <w:br/>
      </w:r>
      <w:r>
        <w:rPr>
          <w:sz w:val="28"/>
        </w:rPr>
        <w:t>ими и приобщаются к заявлению.</w:t>
      </w:r>
    </w:p>
    <w:p w:rsidR="0033407A" w:rsidRDefault="00F42883">
      <w:pPr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27. ОСЗН регистрирует заявление в течение 1 рабочего дня с даты поступления всех документов, указанных в пункте 23 (с учетом положений пунктов 24 – 26) настоящего Порядка.</w:t>
      </w:r>
    </w:p>
    <w:p w:rsidR="0033407A" w:rsidRDefault="00F42883">
      <w:pPr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28. Родитель ребенка (представитель родителя), организация, закупившая путевки, несут ответственность за полноту и достоверность сведений, указанных в заявлении и приложенных к заявлению документах,</w:t>
      </w:r>
      <w:r>
        <w:br/>
      </w:r>
      <w:r>
        <w:rPr>
          <w:sz w:val="28"/>
        </w:rPr>
        <w:t>в соответствии с действующим законодательством Российской Федерации</w:t>
      </w:r>
      <w:r>
        <w:br/>
      </w:r>
      <w:r>
        <w:rPr>
          <w:sz w:val="28"/>
        </w:rPr>
        <w:t>и настоящим Порядком.</w:t>
      </w:r>
    </w:p>
    <w:p w:rsidR="0033407A" w:rsidRDefault="00F42883">
      <w:pPr>
        <w:ind w:firstLine="709"/>
        <w:jc w:val="both"/>
        <w:rPr>
          <w:sz w:val="28"/>
        </w:rPr>
      </w:pPr>
      <w:r>
        <w:rPr>
          <w:sz w:val="28"/>
        </w:rPr>
        <w:t>29. ОСЗН вправе запросить в порядке межведомственного взаимодействия, осуществляемого при предоставлении государственных</w:t>
      </w:r>
      <w:r>
        <w:br/>
      </w:r>
      <w:r>
        <w:rPr>
          <w:sz w:val="28"/>
        </w:rPr>
        <w:t>и муниципальных услуг, следующие сведения и документы:</w:t>
      </w:r>
    </w:p>
    <w:p w:rsidR="0033407A" w:rsidRDefault="00F42883">
      <w:pPr>
        <w:ind w:firstLine="709"/>
        <w:jc w:val="both"/>
        <w:rPr>
          <w:sz w:val="28"/>
        </w:rPr>
      </w:pPr>
      <w:r>
        <w:rPr>
          <w:sz w:val="28"/>
        </w:rPr>
        <w:t>29.1. О регистрации по месту жительства на территории Ростовской области родителя и ребенка, прошедшего отдых и оздоровление в санаторном, оздоровительном лагере.</w:t>
      </w:r>
    </w:p>
    <w:p w:rsidR="0033407A" w:rsidRDefault="00F42883">
      <w:pPr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29.2. Об уровне имущественной обеспеченности семьи.</w:t>
      </w:r>
    </w:p>
    <w:p w:rsidR="0033407A" w:rsidRDefault="00F42883">
      <w:pPr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29.3. О доходах семьи получателя компенсации – для малоимущих семей и семей, среднедушевой доход которых не превышает 150 процентов величины прожиточного минимума в целом по Ростовской области в расчете на душу населения (за исключением случаев, когда один из родителей ребенка является участником СВО).</w:t>
      </w:r>
    </w:p>
    <w:p w:rsidR="0033407A" w:rsidRDefault="00F42883">
      <w:pPr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29.4. О государственной регистрации рождения ребенка, содержащиеся</w:t>
      </w:r>
      <w:r>
        <w:br/>
      </w:r>
      <w:r>
        <w:rPr>
          <w:sz w:val="28"/>
        </w:rPr>
        <w:t>в Едином государственном реестре записей актов гражданского состояния, – для ребенка, не достигшего 14 лет.</w:t>
      </w:r>
    </w:p>
    <w:p w:rsidR="0033407A" w:rsidRDefault="00F42883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29.5. Справку для получения путевки на санаторно-курортное лечение</w:t>
      </w:r>
      <w:r>
        <w:br/>
      </w:r>
      <w:r>
        <w:rPr>
          <w:sz w:val="28"/>
        </w:rPr>
        <w:t xml:space="preserve">по форме № 070/у, выданную не позднее даты заезда ребенка в лагерь, – </w:t>
      </w:r>
      <w:r>
        <w:br/>
      </w:r>
      <w:r>
        <w:rPr>
          <w:sz w:val="28"/>
        </w:rPr>
        <w:t xml:space="preserve">для выплаты компенсации за приобретенную путевку на ребенка на отдых </w:t>
      </w:r>
      <w:r>
        <w:br/>
      </w:r>
      <w:r>
        <w:rPr>
          <w:sz w:val="28"/>
        </w:rPr>
        <w:t>и оздоровление в санаторном лагере (при наличии медицинских показаний).</w:t>
      </w:r>
    </w:p>
    <w:p w:rsidR="0033407A" w:rsidRDefault="00F42883">
      <w:pPr>
        <w:ind w:firstLine="709"/>
        <w:jc w:val="both"/>
        <w:rPr>
          <w:sz w:val="28"/>
        </w:rPr>
      </w:pPr>
      <w:r>
        <w:rPr>
          <w:sz w:val="28"/>
        </w:rPr>
        <w:t xml:space="preserve">29.6. О постановке организации, закупившей путевки, на учет </w:t>
      </w:r>
      <w:r>
        <w:br/>
      </w:r>
      <w:r>
        <w:rPr>
          <w:sz w:val="28"/>
        </w:rPr>
        <w:t>в налоговом органе (в том числе сведения о постановке на учет в налоговом органе по месту нахождения обособленного подразделения).</w:t>
      </w:r>
    </w:p>
    <w:p w:rsidR="0033407A" w:rsidRDefault="00F42883">
      <w:pPr>
        <w:ind w:firstLine="709"/>
        <w:jc w:val="both"/>
        <w:rPr>
          <w:sz w:val="28"/>
        </w:rPr>
      </w:pPr>
      <w:r>
        <w:rPr>
          <w:sz w:val="28"/>
        </w:rPr>
        <w:t>30. Родитель ребенка (представитель родителя) вправе предоставить копии документов, указанные в подпунктах 23.1.1 – 23.1.3, 23.1.5 пункта 23 настоящего Порядка, в ОСЗН по собственной инициативе.</w:t>
      </w:r>
    </w:p>
    <w:p w:rsidR="0033407A" w:rsidRDefault="00F42883">
      <w:pPr>
        <w:ind w:firstLine="709"/>
        <w:jc w:val="both"/>
        <w:rPr>
          <w:sz w:val="28"/>
        </w:rPr>
      </w:pPr>
      <w:r>
        <w:rPr>
          <w:sz w:val="28"/>
        </w:rPr>
        <w:t>Организации, закупившие путевки, вправе представить сведения</w:t>
      </w:r>
      <w:r>
        <w:br/>
      </w:r>
      <w:r>
        <w:rPr>
          <w:sz w:val="28"/>
        </w:rPr>
        <w:t>в соответствии подпунктом 29.6 пункта 29 настоящего Порядка в ОСЗН</w:t>
      </w:r>
      <w:r>
        <w:br/>
      </w:r>
      <w:r>
        <w:rPr>
          <w:sz w:val="28"/>
        </w:rPr>
        <w:t>по собственной инициативе.</w:t>
      </w:r>
    </w:p>
    <w:p w:rsidR="0033407A" w:rsidRDefault="00F42883">
      <w:pPr>
        <w:ind w:firstLine="709"/>
        <w:jc w:val="both"/>
        <w:rPr>
          <w:sz w:val="28"/>
        </w:rPr>
      </w:pPr>
      <w:r>
        <w:rPr>
          <w:sz w:val="28"/>
        </w:rPr>
        <w:t>Непредставление указанных сведений и документов, указанных в абзацах первом, втором настоящего пункта, не является основанием для возврата заявления без рассмотрения и принятия решения об отказе в выплате компенсации.</w:t>
      </w:r>
    </w:p>
    <w:p w:rsidR="0033407A" w:rsidRDefault="00F42883">
      <w:pPr>
        <w:ind w:firstLine="709"/>
        <w:jc w:val="both"/>
        <w:rPr>
          <w:sz w:val="28"/>
        </w:rPr>
      </w:pPr>
      <w:r>
        <w:rPr>
          <w:sz w:val="28"/>
        </w:rPr>
        <w:t>31. ОСЗН в течение 2 рабочих дней со дня регистрации заявления принимает решение о возврате заявления без рассмотрения в случаях:</w:t>
      </w:r>
    </w:p>
    <w:p w:rsidR="0033407A" w:rsidRDefault="00F42883">
      <w:pPr>
        <w:ind w:firstLine="709"/>
        <w:jc w:val="both"/>
        <w:rPr>
          <w:sz w:val="28"/>
        </w:rPr>
      </w:pPr>
      <w:r>
        <w:rPr>
          <w:sz w:val="28"/>
        </w:rPr>
        <w:t>непредоставления (предоставления не в полном объеме) документов, указанных в пункте 23 (с учетом положений пунктов 24 – 26) настоящего Порядка, которые заявитель должен представить самостоятельно;</w:t>
      </w:r>
    </w:p>
    <w:p w:rsidR="0033407A" w:rsidRDefault="00F42883">
      <w:pPr>
        <w:ind w:firstLine="709"/>
        <w:jc w:val="both"/>
        <w:rPr>
          <w:sz w:val="28"/>
        </w:rPr>
      </w:pPr>
      <w:r>
        <w:rPr>
          <w:sz w:val="28"/>
        </w:rPr>
        <w:t xml:space="preserve">наличия не заверенных в установленном порядке исправлений, дописок </w:t>
      </w:r>
      <w:r>
        <w:br/>
      </w:r>
      <w:r>
        <w:rPr>
          <w:sz w:val="28"/>
        </w:rPr>
        <w:t>и подчисток в представленных документах;</w:t>
      </w:r>
    </w:p>
    <w:p w:rsidR="0033407A" w:rsidRDefault="00F42883">
      <w:pPr>
        <w:ind w:firstLine="709"/>
        <w:jc w:val="both"/>
        <w:rPr>
          <w:sz w:val="28"/>
        </w:rPr>
      </w:pPr>
      <w:r>
        <w:rPr>
          <w:sz w:val="28"/>
        </w:rPr>
        <w:t>неполного, недостоверного, неправильного заполнения обязательных полей заявления;</w:t>
      </w:r>
    </w:p>
    <w:p w:rsidR="0033407A" w:rsidRDefault="00F42883">
      <w:pPr>
        <w:ind w:firstLine="709"/>
        <w:jc w:val="both"/>
        <w:rPr>
          <w:sz w:val="28"/>
        </w:rPr>
      </w:pPr>
      <w:r>
        <w:rPr>
          <w:sz w:val="28"/>
        </w:rPr>
        <w:t>предоставления заявления и документов, указанных в пункте 23 (с учетом положений пунктов 24 – 26) настоящего Порядка, с нарушением требований, установленных пунктом 21 настоящего Порядка.</w:t>
      </w:r>
    </w:p>
    <w:p w:rsidR="0033407A" w:rsidRDefault="00F42883">
      <w:pPr>
        <w:ind w:firstLine="709"/>
        <w:jc w:val="both"/>
        <w:rPr>
          <w:sz w:val="28"/>
        </w:rPr>
      </w:pPr>
      <w:r>
        <w:rPr>
          <w:sz w:val="28"/>
        </w:rPr>
        <w:t>32. В случае возврата ОСЗН заявления без рассмотрения родитель (представитель родителя), организация, закупившая путевки, вправе после устранения причин возврата, указанных в пункте 31 настоящего Порядка, повторно обратиться для выплаты компенсации.</w:t>
      </w:r>
    </w:p>
    <w:p w:rsidR="0033407A" w:rsidRDefault="00F42883">
      <w:pPr>
        <w:ind w:firstLine="709"/>
        <w:jc w:val="both"/>
        <w:rPr>
          <w:sz w:val="28"/>
        </w:rPr>
      </w:pPr>
      <w:r>
        <w:rPr>
          <w:sz w:val="28"/>
        </w:rPr>
        <w:t xml:space="preserve">33. В случае отсутствия оснований для возврата заявления </w:t>
      </w:r>
      <w:r>
        <w:br/>
      </w:r>
      <w:r>
        <w:rPr>
          <w:sz w:val="28"/>
        </w:rPr>
        <w:t xml:space="preserve">без рассмотрения ОСЗН в течение 10 рабочих дней с даты регистрации заявления рассматривает его и принимает решение о выплате компенсации </w:t>
      </w:r>
      <w:r>
        <w:br/>
      </w:r>
      <w:r>
        <w:rPr>
          <w:sz w:val="28"/>
        </w:rPr>
        <w:t>или об отказе в выплате компенсации.</w:t>
      </w:r>
    </w:p>
    <w:p w:rsidR="0033407A" w:rsidRDefault="00F42883">
      <w:pPr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>Основанием для отказа в выплате компенсации является несоответствие заявителя требованиям, установленным настоящим Порядком.</w:t>
      </w:r>
    </w:p>
    <w:p w:rsidR="0033407A" w:rsidRDefault="00F42883">
      <w:pPr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>34. В случае направления ОСЗН межведомственных запросов,</w:t>
      </w:r>
      <w:r>
        <w:br/>
      </w:r>
      <w:r>
        <w:rPr>
          <w:sz w:val="28"/>
        </w:rPr>
        <w:t>в соответствии с пунктом 29 настоящего Порядка, ОСЗН вправе продлить срок принятия решения о выплате компенсации либо об отказе в выплате компенсации не более чем на 15 рабочих дней, уведомив заявителя о продлении срока способом, указанным им в заявлении.</w:t>
      </w:r>
    </w:p>
    <w:p w:rsidR="0033407A" w:rsidRDefault="00F42883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35. ОСЗН несут ответственность за своевременное и целевое расходование средств субвенций.</w:t>
      </w:r>
    </w:p>
    <w:p w:rsidR="0033407A" w:rsidRDefault="00F42883">
      <w:pPr>
        <w:ind w:firstLine="709"/>
        <w:jc w:val="both"/>
        <w:rPr>
          <w:sz w:val="28"/>
        </w:rPr>
      </w:pPr>
      <w:r>
        <w:rPr>
          <w:sz w:val="28"/>
        </w:rPr>
        <w:t>36. Сумма компенсаций, излишне выплаченная получателю компенсации в результате предоставления заведомо недостоверных сведений</w:t>
      </w:r>
      <w:r>
        <w:br/>
      </w:r>
      <w:r>
        <w:rPr>
          <w:sz w:val="28"/>
        </w:rPr>
        <w:t>и документов, влияющих на право выплаты компенсации и ее размер, подлежит возврату получателем компенсации на основании уведомления ОСЗН.</w:t>
      </w:r>
    </w:p>
    <w:p w:rsidR="0033407A" w:rsidRDefault="00F42883">
      <w:pPr>
        <w:ind w:firstLine="709"/>
        <w:jc w:val="both"/>
        <w:rPr>
          <w:sz w:val="28"/>
        </w:rPr>
      </w:pPr>
      <w:r>
        <w:rPr>
          <w:sz w:val="28"/>
        </w:rPr>
        <w:t>В случае отказа получателя компенсации в добровольном порядке возвратить излишне полученные средства компенсации они подлежат взысканию ОСЗН в порядке, установленном законодательством Российской Федерации.</w:t>
      </w:r>
    </w:p>
    <w:p w:rsidR="0033407A" w:rsidRDefault="00F42883">
      <w:pPr>
        <w:ind w:firstLine="709"/>
        <w:jc w:val="both"/>
        <w:rPr>
          <w:sz w:val="28"/>
        </w:rPr>
      </w:pPr>
      <w:r>
        <w:rPr>
          <w:sz w:val="28"/>
        </w:rPr>
        <w:t>37. Споры по вопросам назначения и выплаты компенсации разрешаются в порядке, установленном законодательством Российской Федерации.</w:t>
      </w:r>
    </w:p>
    <w:p w:rsidR="0033407A" w:rsidRDefault="0033407A">
      <w:pPr>
        <w:jc w:val="both"/>
      </w:pPr>
    </w:p>
    <w:p w:rsidR="0033407A" w:rsidRDefault="0033407A">
      <w:pPr>
        <w:jc w:val="both"/>
      </w:pPr>
    </w:p>
    <w:p w:rsidR="0033407A" w:rsidRDefault="0033407A">
      <w:pPr>
        <w:jc w:val="both"/>
      </w:pPr>
    </w:p>
    <w:p w:rsidR="0033407A" w:rsidRDefault="00F42883">
      <w:pPr>
        <w:tabs>
          <w:tab w:val="left" w:pos="7655"/>
        </w:tabs>
        <w:ind w:right="5385"/>
        <w:jc w:val="center"/>
        <w:rPr>
          <w:sz w:val="28"/>
        </w:rPr>
      </w:pPr>
      <w:r>
        <w:rPr>
          <w:sz w:val="28"/>
        </w:rPr>
        <w:t>Начальник управления</w:t>
      </w:r>
    </w:p>
    <w:p w:rsidR="0033407A" w:rsidRDefault="00F42883">
      <w:pPr>
        <w:ind w:right="5385"/>
        <w:jc w:val="center"/>
        <w:rPr>
          <w:sz w:val="28"/>
        </w:rPr>
      </w:pPr>
      <w:r>
        <w:rPr>
          <w:sz w:val="28"/>
        </w:rPr>
        <w:t>документационного обеспечения</w:t>
      </w:r>
    </w:p>
    <w:p w:rsidR="0033407A" w:rsidRDefault="00F42883">
      <w:pPr>
        <w:jc w:val="both"/>
        <w:rPr>
          <w:sz w:val="28"/>
        </w:rPr>
      </w:pPr>
      <w:r>
        <w:rPr>
          <w:sz w:val="28"/>
        </w:rPr>
        <w:t>Правительства Ростовской области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8"/>
        </w:rPr>
        <w:t xml:space="preserve">       В.В. Лозин</w:t>
      </w:r>
    </w:p>
    <w:p w:rsidR="0033407A" w:rsidRDefault="0033407A">
      <w:pPr>
        <w:jc w:val="both"/>
        <w:rPr>
          <w:sz w:val="28"/>
        </w:rPr>
      </w:pPr>
    </w:p>
    <w:p w:rsidR="0033407A" w:rsidRDefault="0033407A">
      <w:pPr>
        <w:jc w:val="both"/>
      </w:pPr>
    </w:p>
    <w:p w:rsidR="0033407A" w:rsidRDefault="0033407A">
      <w:pPr>
        <w:jc w:val="both"/>
      </w:pPr>
    </w:p>
    <w:p w:rsidR="0033407A" w:rsidRDefault="00F42883">
      <w:pPr>
        <w:ind w:firstLine="709"/>
        <w:jc w:val="both"/>
        <w:rPr>
          <w:sz w:val="28"/>
        </w:rPr>
      </w:pPr>
      <w:r>
        <w:br w:type="page"/>
      </w:r>
    </w:p>
    <w:p w:rsidR="0033407A" w:rsidRDefault="00F42883">
      <w:pPr>
        <w:ind w:left="6237"/>
        <w:jc w:val="center"/>
        <w:rPr>
          <w:sz w:val="28"/>
        </w:rPr>
      </w:pPr>
      <w:r>
        <w:rPr>
          <w:sz w:val="28"/>
        </w:rPr>
        <w:lastRenderedPageBreak/>
        <w:t>Приложение № 2</w:t>
      </w:r>
    </w:p>
    <w:p w:rsidR="0033407A" w:rsidRDefault="00F42883">
      <w:pPr>
        <w:ind w:left="6237"/>
        <w:jc w:val="center"/>
        <w:rPr>
          <w:sz w:val="28"/>
        </w:rPr>
      </w:pPr>
      <w:r>
        <w:rPr>
          <w:sz w:val="28"/>
        </w:rPr>
        <w:t>к постановлению</w:t>
      </w:r>
    </w:p>
    <w:p w:rsidR="0033407A" w:rsidRDefault="00F42883">
      <w:pPr>
        <w:ind w:left="6237"/>
        <w:jc w:val="center"/>
        <w:rPr>
          <w:sz w:val="28"/>
        </w:rPr>
      </w:pPr>
      <w:r>
        <w:rPr>
          <w:sz w:val="28"/>
        </w:rPr>
        <w:t>Правительства</w:t>
      </w:r>
    </w:p>
    <w:p w:rsidR="0033407A" w:rsidRDefault="00F42883">
      <w:pPr>
        <w:ind w:left="6237"/>
        <w:jc w:val="center"/>
        <w:rPr>
          <w:sz w:val="28"/>
        </w:rPr>
      </w:pPr>
      <w:r>
        <w:rPr>
          <w:sz w:val="28"/>
        </w:rPr>
        <w:t>Ростовской области</w:t>
      </w:r>
    </w:p>
    <w:p w:rsidR="0033407A" w:rsidRDefault="00F42883">
      <w:pPr>
        <w:ind w:left="6237"/>
        <w:jc w:val="center"/>
      </w:pPr>
      <w:r>
        <w:rPr>
          <w:sz w:val="28"/>
        </w:rPr>
        <w:t>от 27.01.2025 № 54</w:t>
      </w:r>
    </w:p>
    <w:p w:rsidR="0033407A" w:rsidRDefault="0033407A">
      <w:pPr>
        <w:widowControl w:val="0"/>
        <w:jc w:val="center"/>
        <w:rPr>
          <w:sz w:val="28"/>
        </w:rPr>
      </w:pPr>
    </w:p>
    <w:p w:rsidR="0033407A" w:rsidRDefault="00F42883">
      <w:pPr>
        <w:widowControl w:val="0"/>
        <w:jc w:val="center"/>
        <w:rPr>
          <w:sz w:val="28"/>
        </w:rPr>
      </w:pPr>
      <w:r>
        <w:rPr>
          <w:sz w:val="28"/>
        </w:rPr>
        <w:t>ПЕРЕЧЕНЬ</w:t>
      </w:r>
    </w:p>
    <w:p w:rsidR="0033407A" w:rsidRDefault="00F42883">
      <w:pPr>
        <w:widowControl w:val="0"/>
        <w:jc w:val="center"/>
        <w:rPr>
          <w:sz w:val="28"/>
        </w:rPr>
      </w:pPr>
      <w:r>
        <w:rPr>
          <w:sz w:val="28"/>
        </w:rPr>
        <w:t xml:space="preserve">постановлений (отдельных положений </w:t>
      </w:r>
    </w:p>
    <w:p w:rsidR="0033407A" w:rsidRDefault="00F42883">
      <w:pPr>
        <w:widowControl w:val="0"/>
        <w:jc w:val="center"/>
        <w:rPr>
          <w:sz w:val="28"/>
        </w:rPr>
      </w:pPr>
      <w:r>
        <w:rPr>
          <w:sz w:val="28"/>
        </w:rPr>
        <w:t xml:space="preserve">постановлений) Правительства Ростовской </w:t>
      </w:r>
    </w:p>
    <w:p w:rsidR="0033407A" w:rsidRDefault="00F42883">
      <w:pPr>
        <w:widowControl w:val="0"/>
        <w:jc w:val="center"/>
        <w:rPr>
          <w:sz w:val="28"/>
        </w:rPr>
      </w:pPr>
      <w:r>
        <w:rPr>
          <w:sz w:val="28"/>
        </w:rPr>
        <w:t>области, признанных утратившими силу</w:t>
      </w:r>
    </w:p>
    <w:p w:rsidR="0033407A" w:rsidRDefault="0033407A">
      <w:pPr>
        <w:widowControl w:val="0"/>
        <w:jc w:val="center"/>
        <w:rPr>
          <w:sz w:val="28"/>
        </w:rPr>
      </w:pPr>
    </w:p>
    <w:p w:rsidR="0033407A" w:rsidRDefault="00F42883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>1. Постановление Правительства Ростовской области от 20.01.2012 № 24 «О Порядке расходования субвенций на осуществление органами местного самоуправления государственных полномочий по организации и обеспечению отдыха и оздоровления детей».</w:t>
      </w:r>
    </w:p>
    <w:p w:rsidR="0033407A" w:rsidRDefault="00F42883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>2. Пункт 2 приложения к постановлению Правительства Ростовской области от 11.03.2012 № 164 «О внесении изменений в отдельные постановления Правительства Ростовской области».</w:t>
      </w:r>
    </w:p>
    <w:p w:rsidR="0033407A" w:rsidRDefault="00F42883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>3. Постановление Правительства Ростовской области от 11.10.2012 № 950 «О внесении изменения в постановление Правительства Ростовской области от 20.01.2012 № 24».</w:t>
      </w:r>
    </w:p>
    <w:p w:rsidR="0033407A" w:rsidRDefault="00F42883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>4. Пункт 3 приложения к постановлению Правительства Ростовской области от 16.09.2013 № 563 «О внесении изменений в некоторые правовые акты Ростовской области».</w:t>
      </w:r>
    </w:p>
    <w:p w:rsidR="0033407A" w:rsidRDefault="00F42883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>5. Пункт 6 приложения к постановлению Правительства Ростовской области от 27.08.2014 № 602 «О внесении изменений в некоторые постановления Правительства Ростовской области».</w:t>
      </w:r>
    </w:p>
    <w:p w:rsidR="0033407A" w:rsidRDefault="00F42883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>6. Пункт 2 приложения к постановлению Правительства Ростовской области от 02.03.2015 № 129 «О внесении изменений в некоторые правовые акты Правительства Ростовской области».</w:t>
      </w:r>
    </w:p>
    <w:p w:rsidR="0033407A" w:rsidRDefault="00F42883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>7. Пункт 5 приложения к постановлению Правительства Ростовской области от 20.06.2016 № 414 «О внесении изменений в некоторые постановления Правительства Ростовской области».</w:t>
      </w:r>
    </w:p>
    <w:p w:rsidR="0033407A" w:rsidRDefault="00F42883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>8. Постановление Правительства Ростовской области от 29.12.2016 № 920 «О внесении изменения в постановление Правительства Ростовской области от 20.01.2012 № 24».</w:t>
      </w:r>
    </w:p>
    <w:p w:rsidR="0033407A" w:rsidRDefault="00F42883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>9. Пункт 1 приложения к постановлению Правительства Ростовской области от 15.03.2017 № 185 «О внесении изменений в некоторые постановления Правительства Ростовской области».</w:t>
      </w:r>
    </w:p>
    <w:p w:rsidR="0033407A" w:rsidRDefault="00F42883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>10. Пункт 1 приложения к постановлению Правительства Ростовской области от 05.07.2017 № 482 «О внесении изменений в некоторые постановления Правительства Ростовской области».</w:t>
      </w:r>
    </w:p>
    <w:p w:rsidR="0033407A" w:rsidRDefault="00F42883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>11. Постановление Правительства Ростовской области от 25.07.2018 № 468 «О внесении изменений в постановление Правительства Ростовской области от 20.01.2012 № 24».</w:t>
      </w:r>
    </w:p>
    <w:p w:rsidR="0033407A" w:rsidRDefault="00F42883">
      <w:pPr>
        <w:widowControl w:val="0"/>
        <w:ind w:firstLine="708"/>
        <w:jc w:val="both"/>
        <w:rPr>
          <w:sz w:val="28"/>
        </w:rPr>
      </w:pPr>
      <w:r>
        <w:rPr>
          <w:sz w:val="28"/>
        </w:rPr>
        <w:lastRenderedPageBreak/>
        <w:t>12. Пункт 2 приложения к постановлению Правительства Ростовской области от 30.05.2019 № 386 «О внесении изменений в некоторые постановления Правительства Ростовской области».</w:t>
      </w:r>
    </w:p>
    <w:p w:rsidR="0033407A" w:rsidRDefault="00F42883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>13. Пункт 2 приложения к постановлению Правительства Ростовской области от 26.10.2020 № 131 «О внесении изменений в некоторые постановления Правительства Ростовской области».</w:t>
      </w:r>
    </w:p>
    <w:p w:rsidR="0033407A" w:rsidRDefault="00F42883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>14. Пункт 2 приложения к постановлению Правительства Ростовской области от 29.03.2021 № 219 «О внесении изменений в некоторые постановления Правительства Ростовской области».</w:t>
      </w:r>
    </w:p>
    <w:p w:rsidR="0033407A" w:rsidRDefault="00F42883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>15. Пункт 2 приложения к постановлению Правительства Ростовской области от 05.04.2021 № 287 «О внесении изменений в некоторые постановления Правительства Ростовской области».</w:t>
      </w:r>
    </w:p>
    <w:p w:rsidR="0033407A" w:rsidRDefault="00F42883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>16. Постановление Правительства Ростовской области от 12.07.2021 № 560 «О внесении изменений в постановление Правительства Ростовской области от 20.01.2012 № 24».</w:t>
      </w:r>
    </w:p>
    <w:p w:rsidR="0033407A" w:rsidRDefault="00F42883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>17. Пункт 1 приложения к постановлению Правительства Ростовской области от 09.08.2021 № 629 «О внесении изменений в некоторые постановления Правительства Ростовской области».</w:t>
      </w:r>
    </w:p>
    <w:p w:rsidR="0033407A" w:rsidRDefault="00F42883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>18. Пункт 1 приложения к постановлению Правительства Ростовской области от 02.11.2021 № 910 «О внесении изменений в некоторые постановления Правительства Ростовской области».</w:t>
      </w:r>
    </w:p>
    <w:p w:rsidR="0033407A" w:rsidRDefault="00F42883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>19. Пункт 2 приложения к постановлению Правительства Ростовской области от 14.07.2022 № 598 «О внесении изменений в некоторые постановления Правительства Ростовской области».</w:t>
      </w:r>
    </w:p>
    <w:p w:rsidR="0033407A" w:rsidRDefault="00F42883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>20. Пункт 2 приложения к постановлению Правительства Ростовской области от 26.12.2022 № 1162 «О внесении изменений в некоторые постановления Правительства Ростовской области».</w:t>
      </w:r>
    </w:p>
    <w:p w:rsidR="0033407A" w:rsidRDefault="00F42883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>21. Пункт 3 приложения к постановлению Правительства Ростовской области от 26.06.2023 № 475 «О внесении изменений в некоторые постановления Правительства Ростовской области».</w:t>
      </w:r>
    </w:p>
    <w:p w:rsidR="0033407A" w:rsidRDefault="00F42883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>22. Постановление Правительства Ростовской области от 31.07.2023 № 543 «О внесении изменений в постановление Правительст</w:t>
      </w:r>
      <w:bookmarkStart w:id="0" w:name="_GoBack"/>
      <w:bookmarkEnd w:id="0"/>
      <w:r>
        <w:rPr>
          <w:sz w:val="28"/>
        </w:rPr>
        <w:t>ва Ростовской области от 20.01.2012 № 24».</w:t>
      </w:r>
    </w:p>
    <w:p w:rsidR="0033407A" w:rsidRDefault="00F42883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>23. Постановление Правительства Ростовской области от 14.03.2024 № 146 «О внесении изменений в некоторые постановления Правительства Ростовской области».</w:t>
      </w:r>
    </w:p>
    <w:p w:rsidR="0033407A" w:rsidRDefault="00F42883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>24. Пункт 3 приложения к постановлению Правительства Ростовской области от 10.06.2024 № 398 «О внесении изменений в некоторые постановления Правительства Ростовской области».</w:t>
      </w:r>
    </w:p>
    <w:p w:rsidR="0033407A" w:rsidRDefault="0033407A">
      <w:pPr>
        <w:widowControl w:val="0"/>
        <w:jc w:val="both"/>
        <w:rPr>
          <w:sz w:val="28"/>
        </w:rPr>
      </w:pPr>
    </w:p>
    <w:p w:rsidR="0033407A" w:rsidRDefault="0033407A">
      <w:pPr>
        <w:widowControl w:val="0"/>
        <w:jc w:val="both"/>
        <w:rPr>
          <w:sz w:val="28"/>
        </w:rPr>
      </w:pPr>
    </w:p>
    <w:p w:rsidR="0033407A" w:rsidRDefault="0033407A">
      <w:pPr>
        <w:widowControl w:val="0"/>
        <w:jc w:val="both"/>
        <w:rPr>
          <w:sz w:val="28"/>
        </w:rPr>
      </w:pPr>
    </w:p>
    <w:p w:rsidR="0033407A" w:rsidRDefault="00F42883">
      <w:pPr>
        <w:tabs>
          <w:tab w:val="left" w:pos="7655"/>
        </w:tabs>
        <w:ind w:right="5385"/>
        <w:jc w:val="center"/>
        <w:rPr>
          <w:sz w:val="28"/>
        </w:rPr>
      </w:pPr>
      <w:r>
        <w:rPr>
          <w:sz w:val="28"/>
        </w:rPr>
        <w:t>Начальник управления</w:t>
      </w:r>
    </w:p>
    <w:p w:rsidR="0033407A" w:rsidRDefault="00F42883">
      <w:pPr>
        <w:ind w:right="5385"/>
        <w:jc w:val="center"/>
        <w:rPr>
          <w:sz w:val="28"/>
        </w:rPr>
      </w:pPr>
      <w:r>
        <w:rPr>
          <w:sz w:val="28"/>
        </w:rPr>
        <w:t>документационного обеспечения</w:t>
      </w:r>
    </w:p>
    <w:p w:rsidR="0033407A" w:rsidRDefault="00F42883">
      <w:pPr>
        <w:jc w:val="both"/>
        <w:rPr>
          <w:sz w:val="28"/>
        </w:rPr>
      </w:pPr>
      <w:r>
        <w:rPr>
          <w:sz w:val="28"/>
        </w:rPr>
        <w:t>Правительства Ростовской области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8"/>
        </w:rPr>
        <w:t xml:space="preserve">       В.В. Лозин</w:t>
      </w:r>
    </w:p>
    <w:sectPr w:rsidR="0033407A" w:rsidSect="003B6563">
      <w:headerReference w:type="default" r:id="rId7"/>
      <w:footerReference w:type="default" r:id="rId8"/>
      <w:footerReference w:type="first" r:id="rId9"/>
      <w:pgSz w:w="11908" w:h="16848"/>
      <w:pgMar w:top="1134" w:right="567" w:bottom="1134" w:left="1701" w:header="709" w:footer="624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21DE" w:rsidRDefault="009F21DE">
      <w:r>
        <w:separator/>
      </w:r>
    </w:p>
  </w:endnote>
  <w:endnote w:type="continuationSeparator" w:id="1">
    <w:p w:rsidR="009F21DE" w:rsidRDefault="009F21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07A" w:rsidRDefault="0033407A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07A" w:rsidRDefault="00F42883">
    <w:r>
      <w:t>deloweb\ppo099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21DE" w:rsidRDefault="009F21DE">
      <w:r>
        <w:separator/>
      </w:r>
    </w:p>
  </w:footnote>
  <w:footnote w:type="continuationSeparator" w:id="1">
    <w:p w:rsidR="009F21DE" w:rsidRDefault="009F21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07A" w:rsidRDefault="003B6563">
    <w:pPr>
      <w:framePr w:wrap="around" w:vAnchor="text" w:hAnchor="margin" w:xAlign="center" w:y="1"/>
    </w:pPr>
    <w:r>
      <w:fldChar w:fldCharType="begin"/>
    </w:r>
    <w:r w:rsidR="00F42883">
      <w:instrText>PAGE \* Arabic</w:instrText>
    </w:r>
    <w:r>
      <w:fldChar w:fldCharType="separate"/>
    </w:r>
    <w:r w:rsidR="00E0300E">
      <w:rPr>
        <w:noProof/>
      </w:rPr>
      <w:t>2</w:t>
    </w:r>
    <w:r>
      <w:fldChar w:fldCharType="end"/>
    </w:r>
  </w:p>
  <w:p w:rsidR="0033407A" w:rsidRDefault="0033407A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407A"/>
    <w:rsid w:val="0033407A"/>
    <w:rsid w:val="003B6563"/>
    <w:rsid w:val="009F21DE"/>
    <w:rsid w:val="00E0300E"/>
    <w:rsid w:val="00F428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3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rsid w:val="003B6563"/>
  </w:style>
  <w:style w:type="paragraph" w:styleId="10">
    <w:name w:val="heading 1"/>
    <w:basedOn w:val="a"/>
    <w:next w:val="a"/>
    <w:link w:val="11"/>
    <w:uiPriority w:val="9"/>
    <w:qFormat/>
    <w:rsid w:val="003B6563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3B6563"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rsid w:val="003B6563"/>
    <w:pPr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rsid w:val="003B6563"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rsid w:val="003B6563"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rsid w:val="003B6563"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rsid w:val="003B6563"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rsid w:val="003B6563"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rsid w:val="003B6563"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B6563"/>
  </w:style>
  <w:style w:type="paragraph" w:styleId="a3">
    <w:name w:val="header"/>
    <w:basedOn w:val="a"/>
    <w:link w:val="a4"/>
    <w:rsid w:val="003B656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1"/>
    <w:link w:val="a3"/>
    <w:rsid w:val="003B6563"/>
  </w:style>
  <w:style w:type="paragraph" w:styleId="21">
    <w:name w:val="toc 2"/>
    <w:basedOn w:val="a"/>
    <w:next w:val="a"/>
    <w:link w:val="22"/>
    <w:uiPriority w:val="39"/>
    <w:rsid w:val="003B6563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"/>
    <w:link w:val="21"/>
    <w:rsid w:val="003B6563"/>
    <w:rPr>
      <w:rFonts w:ascii="XO Thames" w:hAnsi="XO Thames"/>
      <w:sz w:val="28"/>
    </w:rPr>
  </w:style>
  <w:style w:type="paragraph" w:styleId="41">
    <w:name w:val="toc 4"/>
    <w:basedOn w:val="a"/>
    <w:next w:val="a"/>
    <w:link w:val="42"/>
    <w:uiPriority w:val="39"/>
    <w:rsid w:val="003B6563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"/>
    <w:link w:val="41"/>
    <w:rsid w:val="003B6563"/>
    <w:rPr>
      <w:rFonts w:ascii="XO Thames" w:hAnsi="XO Thames"/>
      <w:sz w:val="28"/>
    </w:rPr>
  </w:style>
  <w:style w:type="paragraph" w:styleId="a5">
    <w:name w:val="Body Text Indent"/>
    <w:basedOn w:val="a"/>
    <w:link w:val="a6"/>
    <w:rsid w:val="003B6563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1"/>
    <w:link w:val="a5"/>
    <w:rsid w:val="003B6563"/>
    <w:rPr>
      <w:sz w:val="28"/>
    </w:rPr>
  </w:style>
  <w:style w:type="character" w:customStyle="1" w:styleId="70">
    <w:name w:val="Заголовок 7 Знак"/>
    <w:basedOn w:val="1"/>
    <w:link w:val="7"/>
    <w:rsid w:val="003B6563"/>
    <w:rPr>
      <w:b/>
      <w:i/>
      <w:color w:val="5A5A5A"/>
    </w:rPr>
  </w:style>
  <w:style w:type="paragraph" w:styleId="61">
    <w:name w:val="toc 6"/>
    <w:basedOn w:val="a"/>
    <w:next w:val="a"/>
    <w:link w:val="62"/>
    <w:uiPriority w:val="39"/>
    <w:rsid w:val="003B6563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basedOn w:val="1"/>
    <w:link w:val="61"/>
    <w:rsid w:val="003B6563"/>
    <w:rPr>
      <w:rFonts w:ascii="XO Thames" w:hAnsi="XO Thames"/>
      <w:sz w:val="28"/>
    </w:rPr>
  </w:style>
  <w:style w:type="paragraph" w:styleId="71">
    <w:name w:val="toc 7"/>
    <w:basedOn w:val="a"/>
    <w:next w:val="a"/>
    <w:link w:val="72"/>
    <w:uiPriority w:val="39"/>
    <w:rsid w:val="003B6563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basedOn w:val="1"/>
    <w:link w:val="71"/>
    <w:rsid w:val="003B6563"/>
    <w:rPr>
      <w:rFonts w:ascii="XO Thames" w:hAnsi="XO Thames"/>
      <w:sz w:val="28"/>
    </w:rPr>
  </w:style>
  <w:style w:type="paragraph" w:customStyle="1" w:styleId="a30">
    <w:name w:val="a3"/>
    <w:basedOn w:val="a"/>
    <w:link w:val="a31"/>
    <w:rsid w:val="003B6563"/>
    <w:pPr>
      <w:spacing w:before="64" w:after="64"/>
    </w:pPr>
    <w:rPr>
      <w:rFonts w:ascii="Arial" w:hAnsi="Arial"/>
    </w:rPr>
  </w:style>
  <w:style w:type="character" w:customStyle="1" w:styleId="a31">
    <w:name w:val="a3"/>
    <w:basedOn w:val="1"/>
    <w:link w:val="a30"/>
    <w:rsid w:val="003B6563"/>
    <w:rPr>
      <w:rFonts w:ascii="Arial" w:hAnsi="Arial"/>
      <w:color w:val="000000"/>
    </w:rPr>
  </w:style>
  <w:style w:type="character" w:customStyle="1" w:styleId="30">
    <w:name w:val="Заголовок 3 Знак"/>
    <w:basedOn w:val="20"/>
    <w:link w:val="3"/>
    <w:rsid w:val="003B6563"/>
    <w:rPr>
      <w:rFonts w:ascii="Arial" w:hAnsi="Arial"/>
      <w:sz w:val="24"/>
    </w:rPr>
  </w:style>
  <w:style w:type="paragraph" w:customStyle="1" w:styleId="81">
    <w:name w:val="Заголовок 81"/>
    <w:basedOn w:val="a"/>
    <w:next w:val="a"/>
    <w:link w:val="810"/>
    <w:rsid w:val="003B6563"/>
    <w:pPr>
      <w:ind w:firstLine="709"/>
      <w:jc w:val="both"/>
      <w:outlineLvl w:val="7"/>
    </w:pPr>
    <w:rPr>
      <w:b/>
      <w:color w:val="7F7F7F"/>
    </w:rPr>
  </w:style>
  <w:style w:type="character" w:customStyle="1" w:styleId="810">
    <w:name w:val="Заголовок 81"/>
    <w:basedOn w:val="1"/>
    <w:link w:val="81"/>
    <w:rsid w:val="003B6563"/>
    <w:rPr>
      <w:b/>
      <w:color w:val="7F7F7F"/>
    </w:rPr>
  </w:style>
  <w:style w:type="paragraph" w:styleId="a7">
    <w:name w:val="Document Map"/>
    <w:basedOn w:val="a"/>
    <w:link w:val="a8"/>
    <w:rsid w:val="003B6563"/>
    <w:pPr>
      <w:ind w:firstLine="709"/>
      <w:jc w:val="both"/>
    </w:pPr>
    <w:rPr>
      <w:rFonts w:ascii="Tahoma" w:hAnsi="Tahoma"/>
      <w:sz w:val="28"/>
    </w:rPr>
  </w:style>
  <w:style w:type="character" w:customStyle="1" w:styleId="a8">
    <w:name w:val="Схема документа Знак"/>
    <w:basedOn w:val="1"/>
    <w:link w:val="a7"/>
    <w:rsid w:val="003B6563"/>
    <w:rPr>
      <w:rFonts w:ascii="Tahoma" w:hAnsi="Tahoma"/>
      <w:sz w:val="28"/>
    </w:rPr>
  </w:style>
  <w:style w:type="paragraph" w:styleId="a9">
    <w:name w:val="No Spacing"/>
    <w:basedOn w:val="a"/>
    <w:link w:val="aa"/>
    <w:rsid w:val="003B6563"/>
    <w:pPr>
      <w:jc w:val="both"/>
    </w:pPr>
    <w:rPr>
      <w:sz w:val="28"/>
    </w:rPr>
  </w:style>
  <w:style w:type="character" w:customStyle="1" w:styleId="aa">
    <w:name w:val="Без интервала Знак"/>
    <w:basedOn w:val="1"/>
    <w:link w:val="a9"/>
    <w:rsid w:val="003B6563"/>
    <w:rPr>
      <w:sz w:val="28"/>
    </w:rPr>
  </w:style>
  <w:style w:type="paragraph" w:customStyle="1" w:styleId="23">
    <w:name w:val="Основной текст (2)"/>
    <w:basedOn w:val="a"/>
    <w:link w:val="24"/>
    <w:rsid w:val="003B6563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4">
    <w:name w:val="Основной текст (2)"/>
    <w:basedOn w:val="1"/>
    <w:link w:val="23"/>
    <w:rsid w:val="003B6563"/>
    <w:rPr>
      <w:sz w:val="26"/>
    </w:rPr>
  </w:style>
  <w:style w:type="paragraph" w:styleId="HTML">
    <w:name w:val="HTML Preformatted"/>
    <w:basedOn w:val="a"/>
    <w:link w:val="HTML0"/>
    <w:rsid w:val="003B65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"/>
    <w:link w:val="HTML"/>
    <w:rsid w:val="003B6563"/>
    <w:rPr>
      <w:rFonts w:ascii="Courier New" w:hAnsi="Courier New"/>
      <w:sz w:val="28"/>
    </w:rPr>
  </w:style>
  <w:style w:type="paragraph" w:customStyle="1" w:styleId="Postan">
    <w:name w:val="Postan"/>
    <w:basedOn w:val="a"/>
    <w:link w:val="Postan0"/>
    <w:rsid w:val="003B6563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sid w:val="003B6563"/>
    <w:rPr>
      <w:sz w:val="28"/>
    </w:rPr>
  </w:style>
  <w:style w:type="paragraph" w:styleId="ab">
    <w:name w:val="Intense Quote"/>
    <w:basedOn w:val="a"/>
    <w:next w:val="a"/>
    <w:link w:val="ac"/>
    <w:rsid w:val="003B6563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c">
    <w:name w:val="Выделенная цитата Знак"/>
    <w:basedOn w:val="1"/>
    <w:link w:val="ab"/>
    <w:rsid w:val="003B6563"/>
    <w:rPr>
      <w:i/>
      <w:sz w:val="28"/>
    </w:rPr>
  </w:style>
  <w:style w:type="paragraph" w:customStyle="1" w:styleId="12">
    <w:name w:val="Номер страницы1"/>
    <w:basedOn w:val="13"/>
    <w:link w:val="ad"/>
    <w:rsid w:val="003B6563"/>
  </w:style>
  <w:style w:type="character" w:styleId="ad">
    <w:name w:val="page number"/>
    <w:basedOn w:val="a0"/>
    <w:link w:val="12"/>
    <w:rsid w:val="003B6563"/>
  </w:style>
  <w:style w:type="paragraph" w:styleId="ae">
    <w:name w:val="Body Text"/>
    <w:basedOn w:val="a"/>
    <w:link w:val="af"/>
    <w:rsid w:val="003B6563"/>
    <w:rPr>
      <w:sz w:val="28"/>
    </w:rPr>
  </w:style>
  <w:style w:type="character" w:customStyle="1" w:styleId="af">
    <w:name w:val="Основной текст Знак"/>
    <w:basedOn w:val="1"/>
    <w:link w:val="ae"/>
    <w:rsid w:val="003B6563"/>
    <w:rPr>
      <w:sz w:val="28"/>
    </w:rPr>
  </w:style>
  <w:style w:type="character" w:customStyle="1" w:styleId="90">
    <w:name w:val="Заголовок 9 Знак"/>
    <w:basedOn w:val="1"/>
    <w:link w:val="9"/>
    <w:rsid w:val="003B6563"/>
    <w:rPr>
      <w:b/>
      <w:i/>
      <w:color w:val="7F7F7F"/>
      <w:sz w:val="18"/>
    </w:rPr>
  </w:style>
  <w:style w:type="paragraph" w:styleId="25">
    <w:name w:val="Body Text 2"/>
    <w:basedOn w:val="a"/>
    <w:link w:val="26"/>
    <w:rsid w:val="003B6563"/>
    <w:pPr>
      <w:spacing w:after="120" w:line="480" w:lineRule="auto"/>
    </w:pPr>
    <w:rPr>
      <w:rFonts w:ascii="Arial" w:hAnsi="Arial"/>
    </w:rPr>
  </w:style>
  <w:style w:type="character" w:customStyle="1" w:styleId="26">
    <w:name w:val="Основной текст 2 Знак"/>
    <w:basedOn w:val="1"/>
    <w:link w:val="25"/>
    <w:rsid w:val="003B6563"/>
    <w:rPr>
      <w:rFonts w:ascii="Arial" w:hAnsi="Arial"/>
    </w:rPr>
  </w:style>
  <w:style w:type="paragraph" w:customStyle="1" w:styleId="14">
    <w:name w:val="Выделение1"/>
    <w:link w:val="af0"/>
    <w:rsid w:val="003B6563"/>
    <w:rPr>
      <w:b/>
      <w:i/>
      <w:spacing w:val="10"/>
    </w:rPr>
  </w:style>
  <w:style w:type="character" w:styleId="af0">
    <w:name w:val="Emphasis"/>
    <w:link w:val="14"/>
    <w:rsid w:val="003B6563"/>
    <w:rPr>
      <w:b/>
      <w:i/>
      <w:spacing w:val="10"/>
    </w:rPr>
  </w:style>
  <w:style w:type="paragraph" w:styleId="af1">
    <w:name w:val="Balloon Text"/>
    <w:basedOn w:val="a"/>
    <w:link w:val="af2"/>
    <w:rsid w:val="003B6563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3B6563"/>
    <w:rPr>
      <w:rFonts w:ascii="Tahoma" w:hAnsi="Tahoma"/>
      <w:sz w:val="16"/>
    </w:rPr>
  </w:style>
  <w:style w:type="paragraph" w:customStyle="1" w:styleId="210">
    <w:name w:val="Цитата 21"/>
    <w:basedOn w:val="a"/>
    <w:next w:val="a"/>
    <w:link w:val="211"/>
    <w:rsid w:val="003B6563"/>
    <w:pPr>
      <w:spacing w:after="200" w:line="276" w:lineRule="auto"/>
      <w:ind w:firstLine="709"/>
      <w:jc w:val="both"/>
    </w:pPr>
    <w:rPr>
      <w:i/>
    </w:rPr>
  </w:style>
  <w:style w:type="character" w:customStyle="1" w:styleId="211">
    <w:name w:val="Цитата 21"/>
    <w:basedOn w:val="1"/>
    <w:link w:val="210"/>
    <w:rsid w:val="003B6563"/>
    <w:rPr>
      <w:i/>
      <w:color w:val="000000"/>
    </w:rPr>
  </w:style>
  <w:style w:type="paragraph" w:customStyle="1" w:styleId="15">
    <w:name w:val="Текст сноски Знак1"/>
    <w:basedOn w:val="13"/>
    <w:link w:val="16"/>
    <w:rsid w:val="003B6563"/>
  </w:style>
  <w:style w:type="character" w:customStyle="1" w:styleId="16">
    <w:name w:val="Текст сноски Знак1"/>
    <w:basedOn w:val="a0"/>
    <w:link w:val="15"/>
    <w:rsid w:val="003B6563"/>
  </w:style>
  <w:style w:type="paragraph" w:customStyle="1" w:styleId="17">
    <w:name w:val="Выделенная цитата1"/>
    <w:basedOn w:val="a"/>
    <w:next w:val="a"/>
    <w:link w:val="18"/>
    <w:rsid w:val="003B6563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8">
    <w:name w:val="Выделенная цитата1"/>
    <w:basedOn w:val="1"/>
    <w:link w:val="17"/>
    <w:rsid w:val="003B6563"/>
    <w:rPr>
      <w:b/>
      <w:i/>
      <w:color w:val="4F81BD"/>
    </w:rPr>
  </w:style>
  <w:style w:type="paragraph" w:customStyle="1" w:styleId="ConsPlusNormal">
    <w:name w:val="ConsPlusNormal"/>
    <w:link w:val="ConsPlusNormal0"/>
    <w:rsid w:val="003B6563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sid w:val="003B6563"/>
    <w:rPr>
      <w:rFonts w:ascii="Calibri" w:hAnsi="Calibri"/>
      <w:sz w:val="22"/>
    </w:rPr>
  </w:style>
  <w:style w:type="paragraph" w:customStyle="1" w:styleId="19">
    <w:name w:val="Основной текст1"/>
    <w:basedOn w:val="a"/>
    <w:link w:val="1a"/>
    <w:rsid w:val="003B6563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a">
    <w:name w:val="Основной текст1"/>
    <w:basedOn w:val="1"/>
    <w:link w:val="19"/>
    <w:rsid w:val="003B6563"/>
    <w:rPr>
      <w:b/>
      <w:spacing w:val="-3"/>
    </w:rPr>
  </w:style>
  <w:style w:type="paragraph" w:styleId="31">
    <w:name w:val="toc 3"/>
    <w:basedOn w:val="a"/>
    <w:next w:val="a"/>
    <w:link w:val="32"/>
    <w:uiPriority w:val="39"/>
    <w:rsid w:val="003B6563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basedOn w:val="1"/>
    <w:link w:val="31"/>
    <w:rsid w:val="003B6563"/>
    <w:rPr>
      <w:rFonts w:ascii="XO Thames" w:hAnsi="XO Thames"/>
      <w:sz w:val="28"/>
    </w:rPr>
  </w:style>
  <w:style w:type="paragraph" w:styleId="af3">
    <w:name w:val="annotation subject"/>
    <w:basedOn w:val="af4"/>
    <w:next w:val="af4"/>
    <w:link w:val="af5"/>
    <w:rsid w:val="003B6563"/>
    <w:rPr>
      <w:b/>
    </w:rPr>
  </w:style>
  <w:style w:type="character" w:customStyle="1" w:styleId="af5">
    <w:name w:val="Тема примечания Знак"/>
    <w:basedOn w:val="af6"/>
    <w:link w:val="af3"/>
    <w:rsid w:val="003B6563"/>
    <w:rPr>
      <w:b/>
      <w:sz w:val="28"/>
    </w:rPr>
  </w:style>
  <w:style w:type="paragraph" w:styleId="af7">
    <w:name w:val="Plain Text"/>
    <w:basedOn w:val="a"/>
    <w:link w:val="af8"/>
    <w:rsid w:val="003B6563"/>
    <w:pPr>
      <w:spacing w:before="64" w:after="64"/>
    </w:pPr>
    <w:rPr>
      <w:rFonts w:ascii="Arial" w:hAnsi="Arial"/>
    </w:rPr>
  </w:style>
  <w:style w:type="character" w:customStyle="1" w:styleId="af8">
    <w:name w:val="Текст Знак"/>
    <w:basedOn w:val="1"/>
    <w:link w:val="af7"/>
    <w:rsid w:val="003B6563"/>
    <w:rPr>
      <w:rFonts w:ascii="Arial" w:hAnsi="Arial"/>
      <w:color w:val="000000"/>
    </w:rPr>
  </w:style>
  <w:style w:type="paragraph" w:customStyle="1" w:styleId="Endnote">
    <w:name w:val="Endnote"/>
    <w:link w:val="Endnote0"/>
    <w:rsid w:val="003B6563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3B6563"/>
    <w:rPr>
      <w:rFonts w:ascii="XO Thames" w:hAnsi="XO Thames"/>
      <w:sz w:val="22"/>
    </w:rPr>
  </w:style>
  <w:style w:type="paragraph" w:customStyle="1" w:styleId="1b">
    <w:name w:val="Сильное выделение1"/>
    <w:link w:val="af9"/>
    <w:rsid w:val="003B6563"/>
    <w:rPr>
      <w:b/>
      <w:i/>
    </w:rPr>
  </w:style>
  <w:style w:type="character" w:styleId="af9">
    <w:name w:val="Intense Emphasis"/>
    <w:link w:val="1b"/>
    <w:rsid w:val="003B6563"/>
    <w:rPr>
      <w:b/>
      <w:i/>
    </w:rPr>
  </w:style>
  <w:style w:type="paragraph" w:customStyle="1" w:styleId="1c">
    <w:name w:val="Сильная ссылка1"/>
    <w:link w:val="afa"/>
    <w:rsid w:val="003B6563"/>
    <w:rPr>
      <w:b/>
      <w:smallCaps/>
    </w:rPr>
  </w:style>
  <w:style w:type="character" w:styleId="afa">
    <w:name w:val="Intense Reference"/>
    <w:link w:val="1c"/>
    <w:rsid w:val="003B6563"/>
    <w:rPr>
      <w:b/>
      <w:smallCaps/>
    </w:rPr>
  </w:style>
  <w:style w:type="paragraph" w:styleId="27">
    <w:name w:val="Quote"/>
    <w:basedOn w:val="a"/>
    <w:next w:val="a"/>
    <w:link w:val="28"/>
    <w:rsid w:val="003B6563"/>
    <w:pPr>
      <w:ind w:firstLine="709"/>
      <w:jc w:val="both"/>
    </w:pPr>
    <w:rPr>
      <w:i/>
      <w:sz w:val="28"/>
    </w:rPr>
  </w:style>
  <w:style w:type="character" w:customStyle="1" w:styleId="28">
    <w:name w:val="Цитата 2 Знак"/>
    <w:basedOn w:val="1"/>
    <w:link w:val="27"/>
    <w:rsid w:val="003B6563"/>
    <w:rPr>
      <w:i/>
      <w:sz w:val="28"/>
    </w:rPr>
  </w:style>
  <w:style w:type="character" w:customStyle="1" w:styleId="50">
    <w:name w:val="Заголовок 5 Знак"/>
    <w:basedOn w:val="1"/>
    <w:link w:val="5"/>
    <w:rsid w:val="003B6563"/>
    <w:rPr>
      <w:rFonts w:ascii="Arial" w:hAnsi="Arial"/>
      <w:b/>
      <w:i/>
      <w:sz w:val="26"/>
    </w:rPr>
  </w:style>
  <w:style w:type="character" w:customStyle="1" w:styleId="11">
    <w:name w:val="Заголовок 1 Знак"/>
    <w:basedOn w:val="1"/>
    <w:link w:val="10"/>
    <w:rsid w:val="003B6563"/>
    <w:rPr>
      <w:rFonts w:ascii="AG Souvenir" w:hAnsi="AG Souvenir"/>
      <w:b/>
      <w:spacing w:val="38"/>
      <w:sz w:val="28"/>
    </w:rPr>
  </w:style>
  <w:style w:type="paragraph" w:customStyle="1" w:styleId="1d">
    <w:name w:val="Гиперссылка1"/>
    <w:link w:val="afb"/>
    <w:rsid w:val="003B6563"/>
    <w:rPr>
      <w:color w:val="0000FF"/>
      <w:u w:val="single"/>
    </w:rPr>
  </w:style>
  <w:style w:type="character" w:styleId="afb">
    <w:name w:val="Hyperlink"/>
    <w:link w:val="1d"/>
    <w:rsid w:val="003B6563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3B6563"/>
    <w:pPr>
      <w:widowControl w:val="0"/>
    </w:pPr>
    <w:rPr>
      <w:rFonts w:ascii="Arial" w:hAnsi="Arial"/>
    </w:rPr>
  </w:style>
  <w:style w:type="character" w:customStyle="1" w:styleId="Footnote0">
    <w:name w:val="Footnote"/>
    <w:basedOn w:val="1"/>
    <w:link w:val="Footnote"/>
    <w:rsid w:val="003B6563"/>
    <w:rPr>
      <w:rFonts w:ascii="Arial" w:hAnsi="Arial"/>
    </w:rPr>
  </w:style>
  <w:style w:type="character" w:customStyle="1" w:styleId="80">
    <w:name w:val="Заголовок 8 Знак"/>
    <w:basedOn w:val="1"/>
    <w:link w:val="8"/>
    <w:rsid w:val="003B6563"/>
    <w:rPr>
      <w:b/>
      <w:color w:val="7F7F7F"/>
    </w:rPr>
  </w:style>
  <w:style w:type="paragraph" w:styleId="1e">
    <w:name w:val="toc 1"/>
    <w:basedOn w:val="a"/>
    <w:next w:val="a"/>
    <w:link w:val="1f"/>
    <w:uiPriority w:val="39"/>
    <w:rsid w:val="003B6563"/>
    <w:rPr>
      <w:rFonts w:ascii="XO Thames" w:hAnsi="XO Thames"/>
      <w:b/>
      <w:sz w:val="28"/>
    </w:rPr>
  </w:style>
  <w:style w:type="character" w:customStyle="1" w:styleId="1f">
    <w:name w:val="Оглавление 1 Знак"/>
    <w:basedOn w:val="1"/>
    <w:link w:val="1e"/>
    <w:rsid w:val="003B656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3B6563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3B6563"/>
    <w:rPr>
      <w:rFonts w:ascii="XO Thames" w:hAnsi="XO Thames"/>
      <w:sz w:val="20"/>
    </w:rPr>
  </w:style>
  <w:style w:type="paragraph" w:styleId="afc">
    <w:name w:val="footer"/>
    <w:basedOn w:val="a"/>
    <w:link w:val="afd"/>
    <w:rsid w:val="003B6563"/>
    <w:pPr>
      <w:tabs>
        <w:tab w:val="center" w:pos="4153"/>
        <w:tab w:val="right" w:pos="8306"/>
      </w:tabs>
    </w:pPr>
  </w:style>
  <w:style w:type="character" w:customStyle="1" w:styleId="afd">
    <w:name w:val="Нижний колонтитул Знак"/>
    <w:basedOn w:val="1"/>
    <w:link w:val="afc"/>
    <w:rsid w:val="003B6563"/>
  </w:style>
  <w:style w:type="paragraph" w:customStyle="1" w:styleId="afe">
    <w:name w:val="Таб_заг"/>
    <w:basedOn w:val="a9"/>
    <w:link w:val="aff"/>
    <w:rsid w:val="003B6563"/>
    <w:pPr>
      <w:jc w:val="center"/>
    </w:pPr>
    <w:rPr>
      <w:sz w:val="24"/>
    </w:rPr>
  </w:style>
  <w:style w:type="character" w:customStyle="1" w:styleId="aff">
    <w:name w:val="Таб_заг"/>
    <w:basedOn w:val="aa"/>
    <w:link w:val="afe"/>
    <w:rsid w:val="003B6563"/>
    <w:rPr>
      <w:sz w:val="24"/>
    </w:rPr>
  </w:style>
  <w:style w:type="paragraph" w:customStyle="1" w:styleId="1f0">
    <w:name w:val="Слабая ссылка1"/>
    <w:link w:val="aff0"/>
    <w:rsid w:val="003B6563"/>
    <w:rPr>
      <w:smallCaps/>
    </w:rPr>
  </w:style>
  <w:style w:type="character" w:styleId="aff0">
    <w:name w:val="Subtle Reference"/>
    <w:link w:val="1f0"/>
    <w:rsid w:val="003B6563"/>
    <w:rPr>
      <w:smallCaps/>
    </w:rPr>
  </w:style>
  <w:style w:type="paragraph" w:styleId="91">
    <w:name w:val="toc 9"/>
    <w:basedOn w:val="a"/>
    <w:next w:val="a"/>
    <w:link w:val="92"/>
    <w:uiPriority w:val="39"/>
    <w:rsid w:val="003B6563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basedOn w:val="1"/>
    <w:link w:val="91"/>
    <w:rsid w:val="003B6563"/>
    <w:rPr>
      <w:rFonts w:ascii="XO Thames" w:hAnsi="XO Thames"/>
      <w:sz w:val="28"/>
    </w:rPr>
  </w:style>
  <w:style w:type="paragraph" w:styleId="af4">
    <w:name w:val="annotation text"/>
    <w:basedOn w:val="a"/>
    <w:link w:val="af6"/>
    <w:rsid w:val="003B6563"/>
    <w:pPr>
      <w:spacing w:after="200"/>
      <w:ind w:firstLine="709"/>
      <w:jc w:val="both"/>
    </w:pPr>
    <w:rPr>
      <w:sz w:val="28"/>
    </w:rPr>
  </w:style>
  <w:style w:type="character" w:customStyle="1" w:styleId="af6">
    <w:name w:val="Текст примечания Знак"/>
    <w:basedOn w:val="1"/>
    <w:link w:val="af4"/>
    <w:rsid w:val="003B6563"/>
    <w:rPr>
      <w:sz w:val="28"/>
    </w:rPr>
  </w:style>
  <w:style w:type="paragraph" w:customStyle="1" w:styleId="1f1">
    <w:name w:val="Слабое выделение1"/>
    <w:link w:val="aff1"/>
    <w:rsid w:val="003B6563"/>
    <w:rPr>
      <w:i/>
    </w:rPr>
  </w:style>
  <w:style w:type="character" w:styleId="aff1">
    <w:name w:val="Subtle Emphasis"/>
    <w:link w:val="1f1"/>
    <w:rsid w:val="003B6563"/>
    <w:rPr>
      <w:i/>
    </w:rPr>
  </w:style>
  <w:style w:type="paragraph" w:styleId="29">
    <w:name w:val="Body Text Indent 2"/>
    <w:basedOn w:val="a"/>
    <w:link w:val="2a"/>
    <w:rsid w:val="003B6563"/>
    <w:pPr>
      <w:widowControl w:val="0"/>
      <w:ind w:left="884"/>
    </w:pPr>
    <w:rPr>
      <w:rFonts w:ascii="Arial" w:hAnsi="Arial"/>
      <w:sz w:val="28"/>
    </w:rPr>
  </w:style>
  <w:style w:type="character" w:customStyle="1" w:styleId="2a">
    <w:name w:val="Основной текст с отступом 2 Знак"/>
    <w:basedOn w:val="1"/>
    <w:link w:val="29"/>
    <w:rsid w:val="003B6563"/>
    <w:rPr>
      <w:rFonts w:ascii="Arial" w:hAnsi="Arial"/>
      <w:sz w:val="28"/>
    </w:rPr>
  </w:style>
  <w:style w:type="paragraph" w:styleId="aff2">
    <w:name w:val="endnote text"/>
    <w:basedOn w:val="a"/>
    <w:link w:val="aff3"/>
    <w:rsid w:val="003B6563"/>
    <w:pPr>
      <w:ind w:firstLine="709"/>
      <w:jc w:val="both"/>
    </w:pPr>
    <w:rPr>
      <w:sz w:val="28"/>
    </w:rPr>
  </w:style>
  <w:style w:type="character" w:customStyle="1" w:styleId="aff3">
    <w:name w:val="Текст концевой сноски Знак"/>
    <w:basedOn w:val="1"/>
    <w:link w:val="aff2"/>
    <w:rsid w:val="003B6563"/>
    <w:rPr>
      <w:sz w:val="28"/>
    </w:rPr>
  </w:style>
  <w:style w:type="paragraph" w:styleId="82">
    <w:name w:val="toc 8"/>
    <w:basedOn w:val="a"/>
    <w:next w:val="a"/>
    <w:link w:val="83"/>
    <w:uiPriority w:val="39"/>
    <w:rsid w:val="003B6563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basedOn w:val="1"/>
    <w:link w:val="82"/>
    <w:rsid w:val="003B6563"/>
    <w:rPr>
      <w:rFonts w:ascii="XO Thames" w:hAnsi="XO Thames"/>
      <w:sz w:val="28"/>
    </w:rPr>
  </w:style>
  <w:style w:type="paragraph" w:styleId="51">
    <w:name w:val="toc 5"/>
    <w:basedOn w:val="a"/>
    <w:next w:val="a"/>
    <w:link w:val="52"/>
    <w:uiPriority w:val="39"/>
    <w:rsid w:val="003B6563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basedOn w:val="1"/>
    <w:link w:val="51"/>
    <w:rsid w:val="003B6563"/>
    <w:rPr>
      <w:rFonts w:ascii="XO Thames" w:hAnsi="XO Thames"/>
      <w:sz w:val="28"/>
    </w:rPr>
  </w:style>
  <w:style w:type="paragraph" w:styleId="aff4">
    <w:name w:val="Body Text First Indent"/>
    <w:basedOn w:val="a"/>
    <w:link w:val="aff5"/>
    <w:rsid w:val="003B6563"/>
    <w:pPr>
      <w:ind w:firstLine="210"/>
    </w:pPr>
    <w:rPr>
      <w:rFonts w:ascii="Arial" w:hAnsi="Arial"/>
    </w:rPr>
  </w:style>
  <w:style w:type="character" w:customStyle="1" w:styleId="aff5">
    <w:name w:val="Красная строка Знак"/>
    <w:basedOn w:val="1"/>
    <w:link w:val="aff4"/>
    <w:rsid w:val="003B6563"/>
    <w:rPr>
      <w:rFonts w:ascii="Arial" w:hAnsi="Arial"/>
    </w:rPr>
  </w:style>
  <w:style w:type="paragraph" w:styleId="aff6">
    <w:name w:val="List Paragraph"/>
    <w:basedOn w:val="a"/>
    <w:link w:val="aff7"/>
    <w:rsid w:val="003B6563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7">
    <w:name w:val="Абзац списка Знак"/>
    <w:basedOn w:val="1"/>
    <w:link w:val="aff6"/>
    <w:rsid w:val="003B6563"/>
    <w:rPr>
      <w:rFonts w:ascii="Calibri" w:hAnsi="Calibri"/>
      <w:sz w:val="22"/>
    </w:rPr>
  </w:style>
  <w:style w:type="paragraph" w:customStyle="1" w:styleId="Default">
    <w:name w:val="Default"/>
    <w:link w:val="Default0"/>
    <w:rsid w:val="003B6563"/>
    <w:rPr>
      <w:rFonts w:ascii="Arial" w:hAnsi="Arial"/>
      <w:sz w:val="24"/>
    </w:rPr>
  </w:style>
  <w:style w:type="character" w:customStyle="1" w:styleId="Default0">
    <w:name w:val="Default"/>
    <w:link w:val="Default"/>
    <w:rsid w:val="003B6563"/>
    <w:rPr>
      <w:rFonts w:ascii="Arial" w:hAnsi="Arial"/>
      <w:color w:val="000000"/>
      <w:sz w:val="24"/>
    </w:rPr>
  </w:style>
  <w:style w:type="paragraph" w:styleId="33">
    <w:name w:val="Body Text Indent 3"/>
    <w:basedOn w:val="a"/>
    <w:link w:val="34"/>
    <w:rsid w:val="003B6563"/>
    <w:pPr>
      <w:spacing w:after="120"/>
      <w:ind w:left="283"/>
    </w:pPr>
    <w:rPr>
      <w:rFonts w:ascii="Arial" w:hAnsi="Arial"/>
      <w:sz w:val="16"/>
    </w:rPr>
  </w:style>
  <w:style w:type="character" w:customStyle="1" w:styleId="34">
    <w:name w:val="Основной текст с отступом 3 Знак"/>
    <w:basedOn w:val="1"/>
    <w:link w:val="33"/>
    <w:rsid w:val="003B6563"/>
    <w:rPr>
      <w:rFonts w:ascii="Arial" w:hAnsi="Arial"/>
      <w:sz w:val="16"/>
    </w:rPr>
  </w:style>
  <w:style w:type="paragraph" w:styleId="aff8">
    <w:name w:val="Subtitle"/>
    <w:basedOn w:val="a"/>
    <w:next w:val="a"/>
    <w:link w:val="aff9"/>
    <w:uiPriority w:val="11"/>
    <w:qFormat/>
    <w:rsid w:val="003B6563"/>
    <w:pPr>
      <w:ind w:left="10206"/>
      <w:jc w:val="center"/>
    </w:pPr>
    <w:rPr>
      <w:sz w:val="28"/>
    </w:rPr>
  </w:style>
  <w:style w:type="character" w:customStyle="1" w:styleId="aff9">
    <w:name w:val="Подзаголовок Знак"/>
    <w:basedOn w:val="1"/>
    <w:link w:val="aff8"/>
    <w:rsid w:val="003B6563"/>
    <w:rPr>
      <w:sz w:val="28"/>
    </w:rPr>
  </w:style>
  <w:style w:type="paragraph" w:customStyle="1" w:styleId="13">
    <w:name w:val="Основной шрифт абзаца1"/>
    <w:link w:val="affa"/>
    <w:rsid w:val="003B6563"/>
  </w:style>
  <w:style w:type="paragraph" w:styleId="affa">
    <w:name w:val="Title"/>
    <w:basedOn w:val="a"/>
    <w:next w:val="a"/>
    <w:link w:val="affb"/>
    <w:uiPriority w:val="10"/>
    <w:qFormat/>
    <w:rsid w:val="003B6563"/>
    <w:pPr>
      <w:contextualSpacing/>
    </w:pPr>
    <w:rPr>
      <w:rFonts w:asciiTheme="majorHAnsi" w:hAnsiTheme="majorHAnsi"/>
      <w:spacing w:val="-10"/>
      <w:sz w:val="56"/>
    </w:rPr>
  </w:style>
  <w:style w:type="character" w:customStyle="1" w:styleId="affb">
    <w:name w:val="Название Знак"/>
    <w:basedOn w:val="1"/>
    <w:link w:val="affa"/>
    <w:rsid w:val="003B6563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30"/>
    <w:link w:val="4"/>
    <w:rsid w:val="003B6563"/>
    <w:rPr>
      <w:rFonts w:ascii="Arial" w:hAnsi="Arial"/>
      <w:sz w:val="24"/>
    </w:rPr>
  </w:style>
  <w:style w:type="paragraph" w:customStyle="1" w:styleId="1f2">
    <w:name w:val="Название книги1"/>
    <w:link w:val="affc"/>
    <w:rsid w:val="003B6563"/>
    <w:rPr>
      <w:i/>
      <w:smallCaps/>
      <w:spacing w:val="5"/>
    </w:rPr>
  </w:style>
  <w:style w:type="character" w:styleId="affc">
    <w:name w:val="Book Title"/>
    <w:link w:val="1f2"/>
    <w:rsid w:val="003B6563"/>
    <w:rPr>
      <w:i/>
      <w:smallCaps/>
      <w:spacing w:val="5"/>
    </w:rPr>
  </w:style>
  <w:style w:type="paragraph" w:customStyle="1" w:styleId="ConsPlusNonformat">
    <w:name w:val="ConsPlusNonformat"/>
    <w:link w:val="ConsPlusNonformat0"/>
    <w:rsid w:val="003B6563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3B6563"/>
    <w:rPr>
      <w:rFonts w:ascii="Courier New" w:hAnsi="Courier New"/>
    </w:rPr>
  </w:style>
  <w:style w:type="character" w:customStyle="1" w:styleId="20">
    <w:name w:val="Заголовок 2 Знак"/>
    <w:basedOn w:val="1"/>
    <w:link w:val="2"/>
    <w:rsid w:val="003B6563"/>
    <w:rPr>
      <w:sz w:val="28"/>
    </w:rPr>
  </w:style>
  <w:style w:type="paragraph" w:styleId="35">
    <w:name w:val="Body Text 3"/>
    <w:basedOn w:val="a"/>
    <w:link w:val="36"/>
    <w:rsid w:val="003B6563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3B6563"/>
    <w:rPr>
      <w:sz w:val="16"/>
    </w:rPr>
  </w:style>
  <w:style w:type="paragraph" w:customStyle="1" w:styleId="affd">
    <w:name w:val="Таб_текст"/>
    <w:basedOn w:val="a9"/>
    <w:link w:val="affe"/>
    <w:rsid w:val="003B6563"/>
    <w:pPr>
      <w:jc w:val="left"/>
    </w:pPr>
    <w:rPr>
      <w:sz w:val="24"/>
    </w:rPr>
  </w:style>
  <w:style w:type="character" w:customStyle="1" w:styleId="affe">
    <w:name w:val="Таб_текст"/>
    <w:basedOn w:val="aa"/>
    <w:link w:val="affd"/>
    <w:rsid w:val="003B6563"/>
    <w:rPr>
      <w:sz w:val="24"/>
    </w:rPr>
  </w:style>
  <w:style w:type="character" w:customStyle="1" w:styleId="60">
    <w:name w:val="Заголовок 6 Знак"/>
    <w:basedOn w:val="1"/>
    <w:link w:val="6"/>
    <w:rsid w:val="003B6563"/>
    <w:rPr>
      <w:b/>
      <w:color w:val="595959"/>
      <w:spacing w:val="5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4494</Words>
  <Characters>25622</Characters>
  <Application>Microsoft Office Word</Application>
  <DocSecurity>0</DocSecurity>
  <Lines>213</Lines>
  <Paragraphs>60</Paragraphs>
  <ScaleCrop>false</ScaleCrop>
  <Company/>
  <LinksUpToDate>false</LinksUpToDate>
  <CharactersWithSpaces>30056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2025-01-31T08:05:00Z</cp:lastPrinted>
  <dcterms:created xsi:type="dcterms:W3CDTF">2025-01-31T08:06:00Z</dcterms:created>
  <dcterms:modified xsi:type="dcterms:W3CDTF">2025-01-31T08:06:00Z</dcterms:modified>
</cp:coreProperties>
</file>